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5C1D" w14:textId="38C9B665" w:rsidR="00D9444F" w:rsidRDefault="00B448CB" w:rsidP="00032000">
      <w:pPr>
        <w:spacing w:after="360"/>
        <w:rPr>
          <w:rFonts w:ascii="Arial" w:hAnsi="Arial" w:cs="Arial"/>
          <w:b/>
          <w:color w:val="005BBF"/>
          <w:sz w:val="20"/>
        </w:rPr>
      </w:pPr>
      <w:r>
        <w:rPr>
          <w:rFonts w:ascii="Arial" w:hAnsi="Arial" w:cs="Arial"/>
          <w:b/>
          <w:noProof/>
          <w:color w:val="005BBF"/>
          <w:sz w:val="20"/>
        </w:rPr>
        <w:drawing>
          <wp:inline distT="0" distB="0" distL="0" distR="0" wp14:anchorId="14A78931" wp14:editId="6DC8BFEE">
            <wp:extent cx="1967696" cy="118089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551" cy="1206016"/>
                    </a:xfrm>
                    <a:prstGeom prst="rect">
                      <a:avLst/>
                    </a:prstGeom>
                    <a:noFill/>
                  </pic:spPr>
                </pic:pic>
              </a:graphicData>
            </a:graphic>
          </wp:inline>
        </w:drawing>
      </w:r>
    </w:p>
    <w:p w14:paraId="66AE5C1E" w14:textId="4BDDF501" w:rsidR="00317A49" w:rsidRDefault="6C6987E7" w:rsidP="00032000">
      <w:pPr>
        <w:pStyle w:val="Title"/>
        <w:spacing w:after="480"/>
        <w:rPr>
          <w:sz w:val="40"/>
          <w:szCs w:val="40"/>
        </w:rPr>
      </w:pPr>
      <w:r w:rsidRPr="16C7C0D9">
        <w:rPr>
          <w:sz w:val="40"/>
          <w:szCs w:val="40"/>
        </w:rPr>
        <w:t>Folk and Traditional Arts | Community Projects</w:t>
      </w:r>
    </w:p>
    <w:p w14:paraId="66AE5C1F" w14:textId="22EEA2AA" w:rsidR="00A800FA" w:rsidRDefault="60697EDE" w:rsidP="16C7C0D9">
      <w:pPr>
        <w:pStyle w:val="Title"/>
        <w:spacing w:after="240"/>
        <w:jc w:val="left"/>
        <w:rPr>
          <w:sz w:val="36"/>
          <w:szCs w:val="36"/>
        </w:rPr>
      </w:pPr>
      <w:r w:rsidRPr="16C7C0D9">
        <w:rPr>
          <w:sz w:val="36"/>
          <w:szCs w:val="36"/>
        </w:rPr>
        <w:t>Grant</w:t>
      </w:r>
      <w:r w:rsidR="4B237FD7" w:rsidRPr="16C7C0D9">
        <w:rPr>
          <w:sz w:val="36"/>
          <w:szCs w:val="36"/>
        </w:rPr>
        <w:t xml:space="preserve"> Guidelines </w:t>
      </w:r>
      <w:r w:rsidR="791D4C0D" w:rsidRPr="16C7C0D9">
        <w:rPr>
          <w:sz w:val="36"/>
          <w:szCs w:val="36"/>
        </w:rPr>
        <w:t>202</w:t>
      </w:r>
      <w:r w:rsidR="04970744" w:rsidRPr="16C7C0D9">
        <w:rPr>
          <w:sz w:val="36"/>
          <w:szCs w:val="36"/>
        </w:rPr>
        <w:t>3</w:t>
      </w:r>
      <w:r w:rsidR="791D4C0D" w:rsidRPr="16C7C0D9">
        <w:rPr>
          <w:sz w:val="36"/>
          <w:szCs w:val="36"/>
        </w:rPr>
        <w:t>-202</w:t>
      </w:r>
      <w:r w:rsidR="04970744" w:rsidRPr="16C7C0D9">
        <w:rPr>
          <w:sz w:val="36"/>
          <w:szCs w:val="36"/>
        </w:rPr>
        <w:t>4</w:t>
      </w:r>
    </w:p>
    <w:p w14:paraId="66AE5C20" w14:textId="181B925A" w:rsidR="00427626" w:rsidRPr="009C535C" w:rsidRDefault="791D4C0D" w:rsidP="16C7C0D9">
      <w:pPr>
        <w:pStyle w:val="Heading1"/>
        <w:contextualSpacing/>
        <w:rPr>
          <w:rFonts w:asciiTheme="minorHAnsi" w:hAnsiTheme="minorHAnsi" w:cstheme="minorBidi"/>
          <w:sz w:val="28"/>
          <w:szCs w:val="28"/>
        </w:rPr>
      </w:pPr>
      <w:r w:rsidRPr="484118C6">
        <w:rPr>
          <w:rFonts w:asciiTheme="minorHAnsi" w:hAnsiTheme="minorHAnsi" w:cstheme="minorBidi"/>
          <w:sz w:val="28"/>
          <w:szCs w:val="28"/>
        </w:rPr>
        <w:t>DATES &amp; DEADLINES</w:t>
      </w:r>
    </w:p>
    <w:p w14:paraId="7D714205" w14:textId="068AB1E7" w:rsidR="00721FBF" w:rsidRDefault="16C0C886" w:rsidP="16C7C0D9">
      <w:pPr>
        <w:spacing w:after="240"/>
        <w:contextualSpacing/>
        <w:rPr>
          <w:rFonts w:asciiTheme="minorHAnsi" w:hAnsiTheme="minorHAnsi" w:cstheme="minorBidi"/>
          <w:b/>
          <w:bCs/>
          <w:sz w:val="20"/>
        </w:rPr>
      </w:pPr>
      <w:r w:rsidRPr="484118C6">
        <w:rPr>
          <w:rFonts w:asciiTheme="minorHAnsi" w:hAnsiTheme="minorHAnsi" w:cstheme="minorBidi"/>
          <w:b/>
          <w:szCs w:val="24"/>
        </w:rPr>
        <w:t>Applications open April 1</w:t>
      </w:r>
      <w:r w:rsidR="45588B8C" w:rsidRPr="484118C6">
        <w:rPr>
          <w:rFonts w:asciiTheme="minorHAnsi" w:hAnsiTheme="minorHAnsi" w:cstheme="minorBidi"/>
          <w:b/>
          <w:szCs w:val="24"/>
        </w:rPr>
        <w:t>7</w:t>
      </w:r>
      <w:r w:rsidRPr="484118C6">
        <w:rPr>
          <w:rFonts w:asciiTheme="minorHAnsi" w:hAnsiTheme="minorHAnsi" w:cstheme="minorBidi"/>
          <w:b/>
          <w:szCs w:val="24"/>
        </w:rPr>
        <w:t xml:space="preserve">, </w:t>
      </w:r>
      <w:r w:rsidR="2A9FC17C" w:rsidRPr="484118C6">
        <w:rPr>
          <w:rFonts w:asciiTheme="minorHAnsi" w:hAnsiTheme="minorHAnsi" w:cstheme="minorBidi"/>
          <w:b/>
          <w:szCs w:val="24"/>
        </w:rPr>
        <w:t>202</w:t>
      </w:r>
      <w:r w:rsidR="2629DA54" w:rsidRPr="484118C6">
        <w:rPr>
          <w:rFonts w:asciiTheme="minorHAnsi" w:hAnsiTheme="minorHAnsi" w:cstheme="minorBidi"/>
          <w:b/>
          <w:szCs w:val="24"/>
        </w:rPr>
        <w:t>3</w:t>
      </w:r>
      <w:r w:rsidR="2F39CD5B" w:rsidRPr="484118C6">
        <w:rPr>
          <w:rFonts w:asciiTheme="minorHAnsi" w:hAnsiTheme="minorHAnsi" w:cstheme="minorBidi"/>
          <w:b/>
          <w:bCs/>
          <w:szCs w:val="24"/>
        </w:rPr>
        <w:t>,</w:t>
      </w:r>
      <w:r w:rsidRPr="484118C6">
        <w:rPr>
          <w:rFonts w:asciiTheme="minorHAnsi" w:hAnsiTheme="minorHAnsi" w:cstheme="minorBidi"/>
          <w:b/>
          <w:szCs w:val="24"/>
        </w:rPr>
        <w:t xml:space="preserve"> and </w:t>
      </w:r>
      <w:r w:rsidR="06FAC3F5" w:rsidRPr="484118C6">
        <w:rPr>
          <w:rFonts w:asciiTheme="minorHAnsi" w:hAnsiTheme="minorHAnsi" w:cstheme="minorBidi"/>
          <w:b/>
          <w:szCs w:val="24"/>
        </w:rPr>
        <w:t>are</w:t>
      </w:r>
      <w:r w:rsidRPr="484118C6">
        <w:rPr>
          <w:rFonts w:asciiTheme="minorHAnsi" w:hAnsiTheme="minorHAnsi" w:cstheme="minorBidi"/>
          <w:b/>
          <w:szCs w:val="24"/>
        </w:rPr>
        <w:t xml:space="preserve"> due </w:t>
      </w:r>
      <w:r w:rsidR="2271B818" w:rsidRPr="484118C6">
        <w:rPr>
          <w:rFonts w:asciiTheme="minorHAnsi" w:hAnsiTheme="minorHAnsi" w:cstheme="minorBidi"/>
          <w:b/>
          <w:szCs w:val="24"/>
        </w:rPr>
        <w:t>June</w:t>
      </w:r>
      <w:r w:rsidRPr="484118C6">
        <w:rPr>
          <w:rFonts w:asciiTheme="minorHAnsi" w:hAnsiTheme="minorHAnsi" w:cstheme="minorBidi"/>
          <w:b/>
          <w:szCs w:val="24"/>
        </w:rPr>
        <w:t xml:space="preserve"> </w:t>
      </w:r>
      <w:r w:rsidR="40B7A5D0" w:rsidRPr="484118C6">
        <w:rPr>
          <w:rFonts w:asciiTheme="minorHAnsi" w:hAnsiTheme="minorHAnsi" w:cstheme="minorBidi"/>
          <w:b/>
          <w:szCs w:val="24"/>
        </w:rPr>
        <w:t>6</w:t>
      </w:r>
      <w:r w:rsidRPr="484118C6">
        <w:rPr>
          <w:rFonts w:asciiTheme="minorHAnsi" w:hAnsiTheme="minorHAnsi" w:cstheme="minorBidi"/>
          <w:b/>
          <w:szCs w:val="24"/>
        </w:rPr>
        <w:t>, 202</w:t>
      </w:r>
      <w:r w:rsidR="40B7A5D0" w:rsidRPr="484118C6">
        <w:rPr>
          <w:rFonts w:asciiTheme="minorHAnsi" w:hAnsiTheme="minorHAnsi" w:cstheme="minorBidi"/>
          <w:b/>
          <w:szCs w:val="24"/>
        </w:rPr>
        <w:t>3</w:t>
      </w:r>
      <w:r w:rsidR="4906225B" w:rsidRPr="484118C6">
        <w:rPr>
          <w:rFonts w:asciiTheme="minorHAnsi" w:hAnsiTheme="minorHAnsi" w:cstheme="minorBidi"/>
          <w:b/>
          <w:bCs/>
          <w:szCs w:val="24"/>
        </w:rPr>
        <w:t>,</w:t>
      </w:r>
      <w:r w:rsidR="70DB64FE" w:rsidRPr="484118C6">
        <w:rPr>
          <w:rFonts w:asciiTheme="minorHAnsi" w:hAnsiTheme="minorHAnsi" w:cstheme="minorBidi"/>
          <w:b/>
          <w:szCs w:val="24"/>
        </w:rPr>
        <w:t xml:space="preserve"> by </w:t>
      </w:r>
      <w:r w:rsidR="58566530" w:rsidRPr="484118C6">
        <w:rPr>
          <w:rFonts w:asciiTheme="minorHAnsi" w:hAnsiTheme="minorHAnsi" w:cstheme="minorBidi"/>
          <w:b/>
          <w:szCs w:val="24"/>
        </w:rPr>
        <w:t>11:59 pm Eastern</w:t>
      </w:r>
      <w:r w:rsidR="00721FBF">
        <w:br/>
      </w:r>
    </w:p>
    <w:p w14:paraId="4259BDFD" w14:textId="00ED6839" w:rsidR="6E17D849" w:rsidRDefault="45196D9F" w:rsidP="16C7C0D9">
      <w:pPr>
        <w:pStyle w:val="Heading1"/>
        <w:contextualSpacing/>
        <w:rPr>
          <w:rFonts w:asciiTheme="minorHAnsi" w:hAnsiTheme="minorHAnsi" w:cstheme="minorBidi"/>
          <w:sz w:val="28"/>
          <w:szCs w:val="28"/>
        </w:rPr>
      </w:pPr>
      <w:r w:rsidRPr="484118C6">
        <w:rPr>
          <w:rFonts w:asciiTheme="minorHAnsi" w:hAnsiTheme="minorHAnsi" w:cstheme="minorBidi"/>
          <w:sz w:val="28"/>
          <w:szCs w:val="28"/>
        </w:rPr>
        <w:t>AWARD NOTIFICATION</w:t>
      </w:r>
    </w:p>
    <w:p w14:paraId="36E645CC" w14:textId="38621676" w:rsidR="00196819" w:rsidRPr="009C535C" w:rsidRDefault="2F84AB54" w:rsidP="697F3E67">
      <w:pPr>
        <w:contextualSpacing/>
        <w:rPr>
          <w:rFonts w:asciiTheme="minorHAnsi" w:hAnsiTheme="minorHAnsi" w:cstheme="minorBidi"/>
          <w:b/>
          <w:bCs/>
        </w:rPr>
      </w:pPr>
      <w:r w:rsidRPr="697F3E67">
        <w:rPr>
          <w:rFonts w:asciiTheme="minorHAnsi" w:hAnsiTheme="minorHAnsi" w:cstheme="minorBidi"/>
          <w:b/>
          <w:bCs/>
        </w:rPr>
        <w:t>A</w:t>
      </w:r>
      <w:r w:rsidR="6CCA2F1E" w:rsidRPr="697F3E67">
        <w:rPr>
          <w:rFonts w:asciiTheme="minorHAnsi" w:hAnsiTheme="minorHAnsi" w:cstheme="minorBidi"/>
          <w:b/>
          <w:bCs/>
        </w:rPr>
        <w:t xml:space="preserve">pplicants will </w:t>
      </w:r>
      <w:r w:rsidR="377F63EB" w:rsidRPr="697F3E67">
        <w:rPr>
          <w:rFonts w:asciiTheme="minorHAnsi" w:hAnsiTheme="minorHAnsi" w:cstheme="minorBidi"/>
          <w:b/>
          <w:bCs/>
        </w:rPr>
        <w:t xml:space="preserve">be notified of </w:t>
      </w:r>
      <w:r w:rsidR="52FF7065" w:rsidRPr="697F3E67">
        <w:rPr>
          <w:rFonts w:asciiTheme="minorHAnsi" w:hAnsiTheme="minorHAnsi" w:cstheme="minorBidi"/>
          <w:b/>
          <w:bCs/>
        </w:rPr>
        <w:t>funding decisions</w:t>
      </w:r>
      <w:r w:rsidR="445718C6" w:rsidRPr="697F3E67">
        <w:rPr>
          <w:rFonts w:asciiTheme="minorHAnsi" w:hAnsiTheme="minorHAnsi" w:cstheme="minorBidi"/>
          <w:b/>
          <w:bCs/>
        </w:rPr>
        <w:t xml:space="preserve"> by </w:t>
      </w:r>
      <w:r w:rsidR="6A7E42DE" w:rsidRPr="697F3E67">
        <w:rPr>
          <w:rFonts w:asciiTheme="minorHAnsi" w:hAnsiTheme="minorHAnsi" w:cstheme="minorBidi"/>
          <w:b/>
          <w:bCs/>
        </w:rPr>
        <w:t xml:space="preserve">August </w:t>
      </w:r>
      <w:r w:rsidR="321A7A09" w:rsidRPr="697F3E67">
        <w:rPr>
          <w:rFonts w:asciiTheme="minorHAnsi" w:hAnsiTheme="minorHAnsi" w:cstheme="minorBidi"/>
          <w:b/>
          <w:bCs/>
        </w:rPr>
        <w:t>31</w:t>
      </w:r>
      <w:r w:rsidR="6A7E42DE" w:rsidRPr="697F3E67">
        <w:rPr>
          <w:rFonts w:asciiTheme="minorHAnsi" w:hAnsiTheme="minorHAnsi" w:cstheme="minorBidi"/>
          <w:b/>
          <w:bCs/>
        </w:rPr>
        <w:t xml:space="preserve"> 2023</w:t>
      </w:r>
    </w:p>
    <w:p w14:paraId="767E235D" w14:textId="77777777" w:rsidR="00196819" w:rsidRPr="009C535C" w:rsidRDefault="00196819" w:rsidP="16C7C0D9">
      <w:pPr>
        <w:spacing w:after="240"/>
        <w:contextualSpacing/>
        <w:rPr>
          <w:rStyle w:val="Heading1Char"/>
          <w:rFonts w:asciiTheme="minorHAnsi" w:eastAsiaTheme="minorEastAsia" w:hAnsiTheme="minorHAnsi" w:cstheme="minorBidi"/>
        </w:rPr>
      </w:pPr>
    </w:p>
    <w:p w14:paraId="66AE5C22" w14:textId="2E85E03C" w:rsidR="00E64D27" w:rsidRPr="009C535C" w:rsidRDefault="16C0C886" w:rsidP="16C7C0D9">
      <w:pPr>
        <w:spacing w:after="240"/>
        <w:contextualSpacing/>
        <w:rPr>
          <w:rFonts w:asciiTheme="minorHAnsi" w:hAnsiTheme="minorHAnsi" w:cstheme="minorBidi"/>
          <w:sz w:val="20"/>
        </w:rPr>
      </w:pPr>
      <w:r w:rsidRPr="484118C6">
        <w:rPr>
          <w:rStyle w:val="Heading1Char"/>
          <w:rFonts w:asciiTheme="minorHAnsi" w:eastAsiaTheme="minorEastAsia" w:hAnsiTheme="minorHAnsi" w:cstheme="minorBidi"/>
          <w:sz w:val="28"/>
          <w:szCs w:val="28"/>
        </w:rPr>
        <w:t>PROJECT</w:t>
      </w:r>
      <w:r w:rsidR="64E87FA6" w:rsidRPr="484118C6">
        <w:rPr>
          <w:rStyle w:val="Heading1Char"/>
          <w:rFonts w:asciiTheme="minorHAnsi" w:eastAsiaTheme="minorEastAsia" w:hAnsiTheme="minorHAnsi" w:cstheme="minorBidi"/>
          <w:sz w:val="28"/>
          <w:szCs w:val="28"/>
        </w:rPr>
        <w:t xml:space="preserve"> PERIOD</w:t>
      </w:r>
      <w:r w:rsidR="003413FA">
        <w:br/>
      </w:r>
      <w:r w:rsidR="73ABC97A" w:rsidRPr="484118C6">
        <w:rPr>
          <w:rStyle w:val="Heading2Char"/>
          <w:rFonts w:asciiTheme="minorHAnsi" w:hAnsiTheme="minorHAnsi" w:cstheme="minorBidi"/>
          <w:sz w:val="24"/>
          <w:szCs w:val="24"/>
        </w:rPr>
        <w:t>September</w:t>
      </w:r>
      <w:r w:rsidR="45B3F543" w:rsidRPr="484118C6">
        <w:rPr>
          <w:rStyle w:val="Heading2Char"/>
          <w:rFonts w:asciiTheme="minorHAnsi" w:hAnsiTheme="minorHAnsi" w:cstheme="minorBidi"/>
          <w:sz w:val="24"/>
          <w:szCs w:val="24"/>
        </w:rPr>
        <w:t xml:space="preserve"> 1, 202</w:t>
      </w:r>
      <w:r w:rsidR="5467ED9B" w:rsidRPr="484118C6">
        <w:rPr>
          <w:rStyle w:val="Heading2Char"/>
          <w:rFonts w:asciiTheme="minorHAnsi" w:hAnsiTheme="minorHAnsi" w:cstheme="minorBidi"/>
          <w:sz w:val="24"/>
          <w:szCs w:val="24"/>
        </w:rPr>
        <w:t>3</w:t>
      </w:r>
      <w:r w:rsidR="45B3F543" w:rsidRPr="484118C6">
        <w:rPr>
          <w:rStyle w:val="Heading2Char"/>
          <w:rFonts w:asciiTheme="minorHAnsi" w:hAnsiTheme="minorHAnsi" w:cstheme="minorBidi"/>
          <w:sz w:val="24"/>
          <w:szCs w:val="24"/>
        </w:rPr>
        <w:t>-</w:t>
      </w:r>
      <w:r w:rsidR="4E7380AB" w:rsidRPr="484118C6">
        <w:rPr>
          <w:rStyle w:val="Heading2Char"/>
          <w:rFonts w:asciiTheme="minorHAnsi" w:hAnsiTheme="minorHAnsi" w:cstheme="minorBidi"/>
          <w:sz w:val="24"/>
          <w:szCs w:val="24"/>
        </w:rPr>
        <w:t>June</w:t>
      </w:r>
      <w:r w:rsidR="1B54129B" w:rsidRPr="484118C6">
        <w:rPr>
          <w:rStyle w:val="Heading2Char"/>
          <w:rFonts w:asciiTheme="minorHAnsi" w:hAnsiTheme="minorHAnsi" w:cstheme="minorBidi"/>
          <w:sz w:val="24"/>
          <w:szCs w:val="24"/>
        </w:rPr>
        <w:t xml:space="preserve"> 30</w:t>
      </w:r>
      <w:r w:rsidR="45B3F543" w:rsidRPr="484118C6">
        <w:rPr>
          <w:rStyle w:val="Heading2Char"/>
          <w:rFonts w:asciiTheme="minorHAnsi" w:hAnsiTheme="minorHAnsi" w:cstheme="minorBidi"/>
          <w:sz w:val="24"/>
          <w:szCs w:val="24"/>
        </w:rPr>
        <w:t>, 202</w:t>
      </w:r>
      <w:r w:rsidR="5467ED9B" w:rsidRPr="484118C6">
        <w:rPr>
          <w:rStyle w:val="Heading2Char"/>
          <w:rFonts w:asciiTheme="minorHAnsi" w:hAnsiTheme="minorHAnsi" w:cstheme="minorBidi"/>
          <w:sz w:val="24"/>
          <w:szCs w:val="24"/>
        </w:rPr>
        <w:t>4</w:t>
      </w:r>
      <w:r w:rsidR="45B3F543" w:rsidRPr="484118C6">
        <w:rPr>
          <w:rStyle w:val="Heading2Char"/>
          <w:rFonts w:asciiTheme="minorHAnsi" w:hAnsiTheme="minorHAnsi" w:cstheme="minorBidi"/>
          <w:sz w:val="24"/>
          <w:szCs w:val="24"/>
        </w:rPr>
        <w:t xml:space="preserve"> </w:t>
      </w:r>
    </w:p>
    <w:p w14:paraId="66AE5C23" w14:textId="77777777" w:rsidR="00021930" w:rsidRPr="009C535C" w:rsidRDefault="0DB07033" w:rsidP="16C7C0D9">
      <w:pPr>
        <w:pStyle w:val="Heading1"/>
        <w:rPr>
          <w:rFonts w:asciiTheme="minorHAnsi" w:hAnsiTheme="minorHAnsi" w:cstheme="minorBidi"/>
          <w:sz w:val="28"/>
          <w:szCs w:val="28"/>
        </w:rPr>
      </w:pPr>
      <w:r w:rsidRPr="484118C6">
        <w:rPr>
          <w:rFonts w:asciiTheme="minorHAnsi" w:hAnsiTheme="minorHAnsi" w:cstheme="minorBidi"/>
          <w:sz w:val="28"/>
          <w:szCs w:val="28"/>
        </w:rPr>
        <w:t xml:space="preserve">ACCESSIBILITY </w:t>
      </w:r>
    </w:p>
    <w:p w14:paraId="66AE5C24" w14:textId="77777777" w:rsidR="00021930" w:rsidRPr="009C535C" w:rsidRDefault="0DB07033" w:rsidP="16C7C0D9">
      <w:pPr>
        <w:spacing w:after="240"/>
        <w:rPr>
          <w:rFonts w:asciiTheme="minorHAnsi" w:hAnsiTheme="minorHAnsi" w:cstheme="minorBidi"/>
          <w:szCs w:val="24"/>
        </w:rPr>
      </w:pPr>
      <w:r w:rsidRPr="484118C6">
        <w:rPr>
          <w:rFonts w:asciiTheme="minorHAnsi" w:hAnsiTheme="minorHAnsi" w:cstheme="minorBidi"/>
          <w:szCs w:val="24"/>
        </w:rPr>
        <w:t>This publication is available in .PDF format and as a</w:t>
      </w:r>
      <w:r w:rsidR="21DB6233" w:rsidRPr="484118C6">
        <w:rPr>
          <w:rFonts w:asciiTheme="minorHAnsi" w:hAnsiTheme="minorHAnsi" w:cstheme="minorBidi"/>
          <w:szCs w:val="24"/>
        </w:rPr>
        <w:t>n accessible</w:t>
      </w:r>
      <w:r w:rsidRPr="484118C6">
        <w:rPr>
          <w:rFonts w:asciiTheme="minorHAnsi" w:hAnsiTheme="minorHAnsi" w:cstheme="minorBidi"/>
          <w:szCs w:val="24"/>
        </w:rPr>
        <w:t xml:space="preserve"> Word file</w:t>
      </w:r>
      <w:r w:rsidR="21DB6233" w:rsidRPr="484118C6">
        <w:rPr>
          <w:rFonts w:asciiTheme="minorHAnsi" w:hAnsiTheme="minorHAnsi" w:cstheme="minorBidi"/>
          <w:szCs w:val="24"/>
        </w:rPr>
        <w:t xml:space="preserve"> at</w:t>
      </w:r>
      <w:r w:rsidR="1E92F6C6" w:rsidRPr="484118C6">
        <w:rPr>
          <w:rFonts w:asciiTheme="minorHAnsi" w:hAnsiTheme="minorHAnsi" w:cstheme="minorBidi"/>
          <w:szCs w:val="24"/>
        </w:rPr>
        <w:t xml:space="preserve"> </w:t>
      </w:r>
      <w:hyperlink r:id="rId12">
        <w:r w:rsidR="21DB6233" w:rsidRPr="484118C6">
          <w:rPr>
            <w:rStyle w:val="Hyperlink"/>
            <w:rFonts w:asciiTheme="minorHAnsi" w:hAnsiTheme="minorHAnsi" w:cstheme="minorBidi"/>
            <w:szCs w:val="24"/>
          </w:rPr>
          <w:t>https://www.midatlanticarts.org/</w:t>
        </w:r>
      </w:hyperlink>
      <w:r w:rsidR="1E92F6C6" w:rsidRPr="484118C6">
        <w:rPr>
          <w:rFonts w:asciiTheme="minorHAnsi" w:hAnsiTheme="minorHAnsi" w:cstheme="minorBidi"/>
          <w:szCs w:val="24"/>
        </w:rPr>
        <w:t>.</w:t>
      </w:r>
      <w:r w:rsidRPr="484118C6">
        <w:rPr>
          <w:rFonts w:asciiTheme="minorHAnsi" w:hAnsiTheme="minorHAnsi" w:cstheme="minorBidi"/>
          <w:szCs w:val="24"/>
        </w:rPr>
        <w:t xml:space="preserve"> </w:t>
      </w:r>
    </w:p>
    <w:p w14:paraId="7B1A452D" w14:textId="77777777" w:rsidR="006521E1" w:rsidRPr="009C535C" w:rsidRDefault="00803F2C" w:rsidP="16C7C0D9">
      <w:pPr>
        <w:pStyle w:val="Heading1"/>
        <w:rPr>
          <w:rFonts w:asciiTheme="minorHAnsi" w:hAnsiTheme="minorHAnsi" w:cstheme="minorBidi"/>
          <w:sz w:val="28"/>
          <w:szCs w:val="28"/>
        </w:rPr>
      </w:pPr>
      <w:r w:rsidRPr="484118C6">
        <w:rPr>
          <w:rFonts w:asciiTheme="minorHAnsi" w:hAnsiTheme="minorHAnsi" w:cstheme="minorBidi"/>
          <w:sz w:val="28"/>
          <w:szCs w:val="28"/>
        </w:rPr>
        <w:t>ABOUT THE FOLK AND TRADITIONAL ARTS</w:t>
      </w:r>
    </w:p>
    <w:p w14:paraId="297D06FE" w14:textId="4EB38862" w:rsidR="00335C9A" w:rsidRPr="009C535C" w:rsidRDefault="27CCB8BD" w:rsidP="16C7C0D9">
      <w:pPr>
        <w:rPr>
          <w:rStyle w:val="Strong"/>
          <w:rFonts w:asciiTheme="minorHAnsi" w:hAnsiTheme="minorHAnsi" w:cstheme="minorBidi"/>
          <w:b w:val="0"/>
          <w:color w:val="000000" w:themeColor="text1"/>
          <w:szCs w:val="24"/>
          <w:bdr w:val="none" w:sz="0" w:space="0" w:color="auto" w:frame="1"/>
          <w:shd w:val="clear" w:color="auto" w:fill="FFFFFF"/>
        </w:rPr>
      </w:pPr>
      <w:bookmarkStart w:id="0" w:name="_Int_SitpE498"/>
      <w:r w:rsidRPr="484118C6">
        <w:rPr>
          <w:rFonts w:asciiTheme="minorHAnsi" w:hAnsiTheme="minorHAnsi" w:cstheme="minorBidi"/>
          <w:szCs w:val="24"/>
        </w:rPr>
        <w:t>The folk and the traditional arts refer to art and creative practices that are based in and reflective of the knowledge, practices, and creativity of cultural communities.</w:t>
      </w:r>
      <w:bookmarkEnd w:id="0"/>
      <w:r w:rsidR="06FAC3F5" w:rsidRPr="484118C6">
        <w:rPr>
          <w:rStyle w:val="Strong"/>
          <w:rFonts w:asciiTheme="minorHAnsi" w:hAnsiTheme="minorHAnsi" w:cstheme="minorBidi"/>
          <w:b w:val="0"/>
          <w:color w:val="000000" w:themeColor="text1"/>
          <w:szCs w:val="24"/>
          <w:bdr w:val="none" w:sz="0" w:space="0" w:color="auto" w:frame="1"/>
          <w:shd w:val="clear" w:color="auto" w:fill="FFFFFF"/>
        </w:rPr>
        <w:t xml:space="preserve"> </w:t>
      </w:r>
      <w:r w:rsidRPr="484118C6">
        <w:rPr>
          <w:rStyle w:val="Strong"/>
          <w:rFonts w:asciiTheme="minorHAnsi" w:hAnsiTheme="minorHAnsi" w:cstheme="minorBidi"/>
          <w:b w:val="0"/>
          <w:color w:val="000000" w:themeColor="text1"/>
          <w:szCs w:val="24"/>
          <w:bdr w:val="none" w:sz="0" w:space="0" w:color="auto" w:frame="1"/>
          <w:shd w:val="clear" w:color="auto" w:fill="FFFFFF"/>
        </w:rPr>
        <w:t xml:space="preserve">According to the National Endowment for the Arts, “Community members may share a common ethnic heritage, cultural mores, language, religion, occupation, or geographic region. These vital and constantly reinvigorated artistic traditions are shaped by values and standards of excellence that are passed from generation to generation, most often within family and community, through demonstration, conversation, and practice.” </w:t>
      </w:r>
    </w:p>
    <w:p w14:paraId="4489432E" w14:textId="77777777" w:rsidR="006521E1" w:rsidRPr="009C535C" w:rsidRDefault="006521E1" w:rsidP="006521E1">
      <w:pPr>
        <w:pStyle w:val="Heading1"/>
        <w:rPr>
          <w:rFonts w:asciiTheme="minorHAnsi" w:hAnsiTheme="minorHAnsi" w:cstheme="minorHAnsi"/>
        </w:rPr>
      </w:pPr>
    </w:p>
    <w:p w14:paraId="758BC14B" w14:textId="451B5499" w:rsidR="006521E1" w:rsidRPr="009C535C" w:rsidRDefault="00427626" w:rsidP="006521E1">
      <w:pPr>
        <w:pStyle w:val="Heading1"/>
        <w:rPr>
          <w:rFonts w:asciiTheme="minorHAnsi" w:hAnsiTheme="minorHAnsi" w:cstheme="minorBidi"/>
          <w:sz w:val="28"/>
          <w:szCs w:val="28"/>
        </w:rPr>
      </w:pPr>
      <w:r w:rsidRPr="484118C6">
        <w:rPr>
          <w:rFonts w:asciiTheme="minorHAnsi" w:hAnsiTheme="minorHAnsi" w:cstheme="minorBidi"/>
          <w:sz w:val="28"/>
          <w:szCs w:val="28"/>
        </w:rPr>
        <w:t>ABOUT THE PROGRAM</w:t>
      </w:r>
    </w:p>
    <w:p w14:paraId="0F00CEEA" w14:textId="0CE2BAF9" w:rsidR="006521E1" w:rsidRPr="009C535C" w:rsidRDefault="006521E1" w:rsidP="006521E1">
      <w:pPr>
        <w:rPr>
          <w:rFonts w:asciiTheme="minorHAnsi" w:hAnsiTheme="minorHAnsi" w:cstheme="minorBidi"/>
          <w:szCs w:val="24"/>
        </w:rPr>
      </w:pPr>
      <w:r w:rsidRPr="484118C6">
        <w:rPr>
          <w:rFonts w:asciiTheme="minorHAnsi" w:hAnsiTheme="minorHAnsi" w:cstheme="minorBidi"/>
          <w:szCs w:val="24"/>
        </w:rPr>
        <w:t>Mid Atlantic Folk and Traditional Arts’ Community Projects grants fund projects designed to support the vitality of traditional arts and cultural communities in the mid-Atlantic region.</w:t>
      </w:r>
    </w:p>
    <w:p w14:paraId="433AD60B" w14:textId="77777777" w:rsidR="006521E1" w:rsidRPr="009C535C" w:rsidRDefault="006521E1" w:rsidP="006521E1">
      <w:pPr>
        <w:autoSpaceDE w:val="0"/>
        <w:autoSpaceDN w:val="0"/>
        <w:adjustRightInd w:val="0"/>
        <w:rPr>
          <w:rFonts w:asciiTheme="minorHAnsi" w:hAnsiTheme="minorHAnsi" w:cstheme="minorBidi"/>
          <w:szCs w:val="24"/>
        </w:rPr>
      </w:pPr>
    </w:p>
    <w:p w14:paraId="4A10C7E6" w14:textId="384390A1" w:rsidR="00C0355A" w:rsidRPr="009C535C" w:rsidRDefault="238CA2B9" w:rsidP="697F3E67">
      <w:pPr>
        <w:rPr>
          <w:rFonts w:asciiTheme="minorHAnsi" w:hAnsiTheme="minorHAnsi" w:cstheme="minorBidi"/>
        </w:rPr>
      </w:pPr>
      <w:r w:rsidRPr="697F3E67">
        <w:rPr>
          <w:rFonts w:asciiTheme="minorHAnsi" w:hAnsiTheme="minorHAnsi" w:cstheme="minorBidi"/>
        </w:rPr>
        <w:t>Non-profit organizations in the mid-Atlantic region which seek to engage folk and traditional artists, practitioners, or culture bearers in community-based projects are eligible for funding</w:t>
      </w:r>
      <w:r w:rsidR="645B8B2C" w:rsidRPr="697F3E67">
        <w:rPr>
          <w:rFonts w:asciiTheme="minorHAnsi" w:hAnsiTheme="minorHAnsi" w:cstheme="minorBidi"/>
        </w:rPr>
        <w:t xml:space="preserve"> in amounts from $</w:t>
      </w:r>
      <w:r w:rsidR="6CD23D01" w:rsidRPr="697F3E67">
        <w:rPr>
          <w:rFonts w:asciiTheme="minorHAnsi" w:hAnsiTheme="minorHAnsi" w:cstheme="minorBidi"/>
        </w:rPr>
        <w:t>1</w:t>
      </w:r>
      <w:r w:rsidR="645B8B2C" w:rsidRPr="697F3E67">
        <w:rPr>
          <w:rFonts w:asciiTheme="minorHAnsi" w:hAnsiTheme="minorHAnsi" w:cstheme="minorBidi"/>
        </w:rPr>
        <w:t>,000 to $7,000</w:t>
      </w:r>
      <w:r w:rsidRPr="697F3E67">
        <w:rPr>
          <w:rFonts w:asciiTheme="minorHAnsi" w:hAnsiTheme="minorHAnsi" w:cstheme="minorBidi"/>
        </w:rPr>
        <w:t xml:space="preserve">. </w:t>
      </w:r>
      <w:bookmarkStart w:id="1" w:name="_Int_343iUDcq"/>
      <w:r w:rsidR="4457F564" w:rsidRPr="697F3E67">
        <w:rPr>
          <w:rFonts w:asciiTheme="minorHAnsi" w:hAnsiTheme="minorHAnsi" w:cstheme="minorBidi"/>
        </w:rPr>
        <w:t>The majority of</w:t>
      </w:r>
      <w:bookmarkEnd w:id="1"/>
      <w:r w:rsidR="4457F564" w:rsidRPr="697F3E67">
        <w:rPr>
          <w:rFonts w:asciiTheme="minorHAnsi" w:hAnsiTheme="minorHAnsi" w:cstheme="minorBidi"/>
        </w:rPr>
        <w:t xml:space="preserve"> project activit</w:t>
      </w:r>
      <w:r w:rsidR="17B05336" w:rsidRPr="697F3E67">
        <w:rPr>
          <w:rFonts w:asciiTheme="minorHAnsi" w:hAnsiTheme="minorHAnsi" w:cstheme="minorBidi"/>
        </w:rPr>
        <w:t>ies</w:t>
      </w:r>
      <w:r w:rsidR="4457F564" w:rsidRPr="697F3E67">
        <w:rPr>
          <w:rFonts w:asciiTheme="minorHAnsi" w:hAnsiTheme="minorHAnsi" w:cstheme="minorBidi"/>
        </w:rPr>
        <w:t xml:space="preserve"> must take place within the mid-Atlantic region. </w:t>
      </w:r>
      <w:bookmarkStart w:id="2" w:name="_Int_3z3Q8mqK"/>
      <w:r w:rsidRPr="697F3E67">
        <w:rPr>
          <w:rFonts w:asciiTheme="minorHAnsi" w:hAnsiTheme="minorHAnsi" w:cstheme="minorBidi"/>
        </w:rPr>
        <w:t>Eligible project activities include but are not limited to performances, public art collaborations, workshops, trainings, exhibitions, fieldwork, and artistic collaborations.</w:t>
      </w:r>
      <w:bookmarkEnd w:id="2"/>
      <w:r w:rsidRPr="697F3E67">
        <w:rPr>
          <w:rFonts w:asciiTheme="minorHAnsi" w:hAnsiTheme="minorHAnsi" w:cstheme="minorBidi"/>
        </w:rPr>
        <w:t xml:space="preserve"> Projects must include some publicly</w:t>
      </w:r>
      <w:r w:rsidR="7081DCF3" w:rsidRPr="697F3E67">
        <w:rPr>
          <w:rFonts w:asciiTheme="minorHAnsi" w:hAnsiTheme="minorHAnsi" w:cstheme="minorBidi"/>
        </w:rPr>
        <w:t xml:space="preserve"> </w:t>
      </w:r>
      <w:r w:rsidRPr="697F3E67">
        <w:rPr>
          <w:rFonts w:asciiTheme="minorHAnsi" w:hAnsiTheme="minorHAnsi" w:cstheme="minorBidi"/>
        </w:rPr>
        <w:t>accessible component, including but not limited to a performance, event, exhibit,</w:t>
      </w:r>
      <w:r w:rsidR="06B7C031" w:rsidRPr="697F3E67">
        <w:rPr>
          <w:rFonts w:asciiTheme="minorHAnsi" w:hAnsiTheme="minorHAnsi" w:cstheme="minorBidi"/>
        </w:rPr>
        <w:t xml:space="preserve"> video, podcast,</w:t>
      </w:r>
      <w:r w:rsidRPr="697F3E67">
        <w:rPr>
          <w:rFonts w:asciiTheme="minorHAnsi" w:hAnsiTheme="minorHAnsi" w:cstheme="minorBidi"/>
        </w:rPr>
        <w:t xml:space="preserve"> Q&amp;A session, public interest meeting, archival collection, website, or report.</w:t>
      </w:r>
      <w:r w:rsidR="236794E2" w:rsidRPr="697F3E67">
        <w:rPr>
          <w:rFonts w:asciiTheme="minorHAnsi" w:hAnsiTheme="minorHAnsi" w:cstheme="minorBidi"/>
        </w:rPr>
        <w:t xml:space="preserve"> </w:t>
      </w:r>
      <w:r w:rsidRPr="697F3E67">
        <w:rPr>
          <w:rFonts w:asciiTheme="minorHAnsi" w:hAnsiTheme="minorHAnsi" w:cstheme="minorBidi"/>
        </w:rPr>
        <w:t>To identify projects for funding, Mid Atlantic Arts will facilitate an open call for applications and a paneled review process.</w:t>
      </w:r>
      <w:r w:rsidR="645B8B2C" w:rsidRPr="697F3E67">
        <w:rPr>
          <w:rFonts w:asciiTheme="minorHAnsi" w:hAnsiTheme="minorHAnsi" w:cstheme="minorBidi"/>
        </w:rPr>
        <w:t xml:space="preserve"> </w:t>
      </w:r>
    </w:p>
    <w:p w14:paraId="2D0E90F8" w14:textId="4E63940C" w:rsidR="006521E1" w:rsidRPr="009C535C" w:rsidRDefault="006521E1" w:rsidP="006521E1">
      <w:pPr>
        <w:autoSpaceDE w:val="0"/>
        <w:autoSpaceDN w:val="0"/>
        <w:adjustRightInd w:val="0"/>
        <w:rPr>
          <w:rFonts w:asciiTheme="minorHAnsi" w:hAnsiTheme="minorHAnsi" w:cstheme="minorBidi"/>
          <w:szCs w:val="24"/>
        </w:rPr>
      </w:pPr>
    </w:p>
    <w:p w14:paraId="77EEDC1E" w14:textId="07D3BADA" w:rsidR="006521E1" w:rsidRPr="009C535C" w:rsidRDefault="300FE34B" w:rsidP="16C7C0D9">
      <w:pPr>
        <w:rPr>
          <w:rFonts w:asciiTheme="minorHAnsi" w:hAnsiTheme="minorHAnsi" w:cstheme="minorBidi"/>
          <w:szCs w:val="24"/>
        </w:rPr>
      </w:pPr>
      <w:r w:rsidRPr="484118C6">
        <w:rPr>
          <w:rFonts w:asciiTheme="minorHAnsi" w:hAnsiTheme="minorHAnsi" w:cstheme="minorBidi"/>
          <w:szCs w:val="24"/>
        </w:rPr>
        <w:t>Mid Atlantic</w:t>
      </w:r>
      <w:r w:rsidR="00803F2C" w:rsidRPr="484118C6">
        <w:rPr>
          <w:rFonts w:asciiTheme="minorHAnsi" w:hAnsiTheme="minorHAnsi" w:cstheme="minorBidi"/>
          <w:szCs w:val="24"/>
        </w:rPr>
        <w:t xml:space="preserve"> encourages projects that cross sectors, </w:t>
      </w:r>
      <w:bookmarkStart w:id="3" w:name="_Int_nV8i0sEV"/>
      <w:r w:rsidR="71C7C06D" w:rsidRPr="484118C6">
        <w:rPr>
          <w:rFonts w:asciiTheme="minorHAnsi" w:hAnsiTheme="minorHAnsi" w:cstheme="minorBidi"/>
          <w:szCs w:val="24"/>
        </w:rPr>
        <w:t>state</w:t>
      </w:r>
      <w:bookmarkEnd w:id="3"/>
      <w:r w:rsidR="00803F2C" w:rsidRPr="484118C6">
        <w:rPr>
          <w:rFonts w:asciiTheme="minorHAnsi" w:hAnsiTheme="minorHAnsi" w:cstheme="minorBidi"/>
          <w:szCs w:val="24"/>
        </w:rPr>
        <w:t xml:space="preserve"> or territory borders, or connect organizations</w:t>
      </w:r>
      <w:r w:rsidR="3E8FBFC4" w:rsidRPr="484118C6">
        <w:rPr>
          <w:rFonts w:asciiTheme="minorHAnsi" w:hAnsiTheme="minorHAnsi" w:cstheme="minorBidi"/>
          <w:szCs w:val="24"/>
        </w:rPr>
        <w:t>, artists, or practitioners</w:t>
      </w:r>
      <w:r w:rsidR="00803F2C" w:rsidRPr="484118C6">
        <w:rPr>
          <w:rFonts w:asciiTheme="minorHAnsi" w:hAnsiTheme="minorHAnsi" w:cstheme="minorBidi"/>
          <w:szCs w:val="24"/>
        </w:rPr>
        <w:t xml:space="preserve"> within one state or territory. </w:t>
      </w:r>
      <w:r w:rsidR="40FE440B" w:rsidRPr="484118C6">
        <w:rPr>
          <w:rFonts w:asciiTheme="minorHAnsi" w:hAnsiTheme="minorHAnsi" w:cstheme="minorBidi"/>
          <w:szCs w:val="24"/>
          <w:shd w:val="clear" w:color="auto" w:fill="FFFFFF"/>
        </w:rPr>
        <w:t xml:space="preserve">In alignment with Mid Atlantic Arts’ strategic vision to promote equity, diversity, inclusion, and access, applications for projects that support or engage underserved or underrepresented artists, practitioners, traditions, or constituents are strongly encouraged. </w:t>
      </w:r>
      <w:r w:rsidR="6FB2D396" w:rsidRPr="484118C6">
        <w:rPr>
          <w:rFonts w:asciiTheme="minorHAnsi" w:hAnsiTheme="minorHAnsi" w:cstheme="minorBidi"/>
          <w:szCs w:val="24"/>
        </w:rPr>
        <w:t>A diverse group of f</w:t>
      </w:r>
      <w:r w:rsidR="00803F2C" w:rsidRPr="484118C6">
        <w:rPr>
          <w:rFonts w:asciiTheme="minorHAnsi" w:hAnsiTheme="minorHAnsi" w:cstheme="minorBidi"/>
          <w:szCs w:val="24"/>
        </w:rPr>
        <w:t xml:space="preserve">olk and </w:t>
      </w:r>
      <w:r w:rsidR="6FB2D396" w:rsidRPr="484118C6">
        <w:rPr>
          <w:rFonts w:asciiTheme="minorHAnsi" w:hAnsiTheme="minorHAnsi" w:cstheme="minorBidi"/>
          <w:szCs w:val="24"/>
        </w:rPr>
        <w:t>t</w:t>
      </w:r>
      <w:r w:rsidR="00803F2C" w:rsidRPr="484118C6">
        <w:rPr>
          <w:rFonts w:asciiTheme="minorHAnsi" w:hAnsiTheme="minorHAnsi" w:cstheme="minorBidi"/>
          <w:szCs w:val="24"/>
        </w:rPr>
        <w:t xml:space="preserve">raditional </w:t>
      </w:r>
      <w:r w:rsidR="6FB2D396" w:rsidRPr="484118C6">
        <w:rPr>
          <w:rFonts w:asciiTheme="minorHAnsi" w:hAnsiTheme="minorHAnsi" w:cstheme="minorBidi"/>
          <w:szCs w:val="24"/>
        </w:rPr>
        <w:t>a</w:t>
      </w:r>
      <w:r w:rsidR="00803F2C" w:rsidRPr="484118C6">
        <w:rPr>
          <w:rFonts w:asciiTheme="minorHAnsi" w:hAnsiTheme="minorHAnsi" w:cstheme="minorBidi"/>
          <w:szCs w:val="24"/>
        </w:rPr>
        <w:t>rts specialists, including folklorists, cultural workers, artists, practitioners, and culture bearers, will serve as panelists and provide program feedback informed by their role in application review.</w:t>
      </w:r>
    </w:p>
    <w:p w14:paraId="76A56078" w14:textId="77777777" w:rsidR="00213E7C" w:rsidRPr="009C535C" w:rsidRDefault="00213E7C" w:rsidP="006521E1">
      <w:pPr>
        <w:rPr>
          <w:rFonts w:asciiTheme="minorHAnsi" w:hAnsiTheme="minorHAnsi" w:cstheme="minorBidi"/>
          <w:szCs w:val="24"/>
        </w:rPr>
      </w:pPr>
    </w:p>
    <w:p w14:paraId="6CB20683" w14:textId="4E45E896" w:rsidR="00213E7C" w:rsidRPr="009C535C" w:rsidRDefault="00267887" w:rsidP="006521E1">
      <w:pPr>
        <w:rPr>
          <w:rFonts w:asciiTheme="minorHAnsi" w:hAnsiTheme="minorHAnsi" w:cstheme="minorBidi"/>
          <w:szCs w:val="24"/>
        </w:rPr>
      </w:pPr>
      <w:r w:rsidRPr="484118C6">
        <w:rPr>
          <w:rFonts w:asciiTheme="minorHAnsi" w:hAnsiTheme="minorHAnsi" w:cstheme="minorBidi"/>
          <w:color w:val="212121"/>
          <w:szCs w:val="24"/>
          <w:shd w:val="clear" w:color="auto" w:fill="FFFFFF"/>
        </w:rPr>
        <w:t>P</w:t>
      </w:r>
      <w:r w:rsidR="00213E7C" w:rsidRPr="484118C6">
        <w:rPr>
          <w:rFonts w:asciiTheme="minorHAnsi" w:hAnsiTheme="minorHAnsi" w:cstheme="minorBidi"/>
          <w:color w:val="212121"/>
          <w:szCs w:val="24"/>
          <w:shd w:val="clear" w:color="auto" w:fill="FFFFFF"/>
        </w:rPr>
        <w:t>rojects may focus on reaching a particular constituency; however, they may not be exclusionary under </w:t>
      </w:r>
      <w:hyperlink r:id="rId13" w:anchor="page=22" w:tgtFrame="_blank" w:history="1">
        <w:r w:rsidR="00213E7C" w:rsidRPr="484118C6">
          <w:rPr>
            <w:rFonts w:asciiTheme="minorHAnsi" w:hAnsiTheme="minorHAnsi" w:cstheme="minorBidi"/>
            <w:color w:val="0071BC"/>
            <w:szCs w:val="24"/>
            <w:u w:val="single"/>
            <w:shd w:val="clear" w:color="auto" w:fill="FFFFFF"/>
          </w:rPr>
          <w:t>national civil rights laws and policies</w:t>
        </w:r>
      </w:hyperlink>
      <w:r w:rsidR="00621C2F" w:rsidRPr="484118C6">
        <w:rPr>
          <w:rFonts w:asciiTheme="minorHAnsi" w:hAnsiTheme="minorHAnsi" w:cstheme="minorBidi"/>
          <w:color w:val="212121"/>
          <w:szCs w:val="24"/>
          <w:shd w:val="clear" w:color="auto" w:fill="FFFFFF"/>
        </w:rPr>
        <w:t>.</w:t>
      </w:r>
      <w:r w:rsidR="00213E7C" w:rsidRPr="484118C6">
        <w:rPr>
          <w:rFonts w:asciiTheme="minorHAnsi" w:hAnsiTheme="minorHAnsi" w:cstheme="minorBidi"/>
          <w:color w:val="212121"/>
          <w:szCs w:val="24"/>
          <w:shd w:val="clear" w:color="auto" w:fill="FFFFFF"/>
        </w:rPr>
        <w:t xml:space="preserve"> </w:t>
      </w:r>
    </w:p>
    <w:p w14:paraId="71D4BFE3" w14:textId="77777777" w:rsidR="003175DC" w:rsidRPr="009C535C" w:rsidRDefault="003175DC" w:rsidP="006521E1">
      <w:pPr>
        <w:rPr>
          <w:rFonts w:asciiTheme="minorHAnsi" w:hAnsiTheme="minorHAnsi" w:cstheme="minorBidi"/>
          <w:szCs w:val="24"/>
        </w:rPr>
      </w:pPr>
    </w:p>
    <w:p w14:paraId="6EF41F00" w14:textId="40EE3711" w:rsidR="003175DC" w:rsidRPr="009C535C" w:rsidRDefault="003175DC" w:rsidP="1A26F605">
      <w:pPr>
        <w:rPr>
          <w:rFonts w:asciiTheme="minorHAnsi" w:hAnsiTheme="minorHAnsi" w:cstheme="minorBidi"/>
          <w:szCs w:val="24"/>
        </w:rPr>
      </w:pPr>
      <w:r w:rsidRPr="484118C6">
        <w:rPr>
          <w:rFonts w:asciiTheme="minorHAnsi" w:hAnsiTheme="minorHAnsi" w:cstheme="minorBidi"/>
          <w:szCs w:val="24"/>
        </w:rPr>
        <w:t xml:space="preserve">Applicants are encouraged to contact </w:t>
      </w:r>
      <w:r w:rsidR="0006015D" w:rsidRPr="484118C6">
        <w:rPr>
          <w:rFonts w:asciiTheme="minorHAnsi" w:hAnsiTheme="minorHAnsi" w:cstheme="minorBidi"/>
          <w:szCs w:val="24"/>
        </w:rPr>
        <w:t>Joel Chapman</w:t>
      </w:r>
      <w:r w:rsidRPr="484118C6">
        <w:rPr>
          <w:rFonts w:asciiTheme="minorHAnsi" w:hAnsiTheme="minorHAnsi" w:cstheme="minorBidi"/>
          <w:szCs w:val="24"/>
        </w:rPr>
        <w:t xml:space="preserve">, Program </w:t>
      </w:r>
      <w:r w:rsidR="0006015D" w:rsidRPr="484118C6">
        <w:rPr>
          <w:rFonts w:asciiTheme="minorHAnsi" w:hAnsiTheme="minorHAnsi" w:cstheme="minorBidi"/>
          <w:szCs w:val="24"/>
        </w:rPr>
        <w:t>Associate</w:t>
      </w:r>
      <w:r w:rsidRPr="484118C6">
        <w:rPr>
          <w:rFonts w:asciiTheme="minorHAnsi" w:hAnsiTheme="minorHAnsi" w:cstheme="minorBidi"/>
          <w:szCs w:val="24"/>
        </w:rPr>
        <w:t xml:space="preserve">, </w:t>
      </w:r>
      <w:bookmarkStart w:id="4" w:name="_Int_YxTBzbbO"/>
      <w:r w:rsidRPr="484118C6">
        <w:rPr>
          <w:rFonts w:asciiTheme="minorHAnsi" w:hAnsiTheme="minorHAnsi" w:cstheme="minorBidi"/>
          <w:szCs w:val="24"/>
        </w:rPr>
        <w:t>Folk</w:t>
      </w:r>
      <w:bookmarkEnd w:id="4"/>
      <w:r w:rsidRPr="484118C6">
        <w:rPr>
          <w:rFonts w:asciiTheme="minorHAnsi" w:hAnsiTheme="minorHAnsi" w:cstheme="minorBidi"/>
          <w:szCs w:val="24"/>
        </w:rPr>
        <w:t xml:space="preserve"> and Traditional Arts</w:t>
      </w:r>
      <w:r w:rsidR="00354D66" w:rsidRPr="484118C6">
        <w:rPr>
          <w:rFonts w:asciiTheme="minorHAnsi" w:hAnsiTheme="minorHAnsi" w:cstheme="minorBidi"/>
          <w:szCs w:val="24"/>
        </w:rPr>
        <w:t xml:space="preserve"> </w:t>
      </w:r>
      <w:r w:rsidRPr="484118C6">
        <w:rPr>
          <w:rFonts w:asciiTheme="minorHAnsi" w:hAnsiTheme="minorHAnsi" w:cstheme="minorBidi"/>
          <w:szCs w:val="24"/>
        </w:rPr>
        <w:t>(</w:t>
      </w:r>
      <w:hyperlink r:id="rId14">
        <w:r w:rsidR="2CBB7F21" w:rsidRPr="484118C6">
          <w:rPr>
            <w:rStyle w:val="Hyperlink"/>
            <w:rFonts w:asciiTheme="minorHAnsi" w:hAnsiTheme="minorHAnsi" w:cstheme="minorBidi"/>
            <w:szCs w:val="24"/>
          </w:rPr>
          <w:t>j</w:t>
        </w:r>
        <w:r w:rsidR="3B1FBDA7" w:rsidRPr="484118C6">
          <w:rPr>
            <w:rStyle w:val="Hyperlink"/>
            <w:rFonts w:asciiTheme="minorHAnsi" w:hAnsiTheme="minorHAnsi" w:cstheme="minorBidi"/>
            <w:szCs w:val="24"/>
          </w:rPr>
          <w:t>chapman</w:t>
        </w:r>
        <w:r w:rsidR="0006015D" w:rsidRPr="484118C6">
          <w:rPr>
            <w:rStyle w:val="Hyperlink"/>
            <w:rFonts w:asciiTheme="minorHAnsi" w:hAnsiTheme="minorHAnsi" w:cstheme="minorBidi"/>
            <w:szCs w:val="24"/>
          </w:rPr>
          <w:t>@midatlanticarts.org</w:t>
        </w:r>
      </w:hyperlink>
      <w:r w:rsidRPr="484118C6">
        <w:rPr>
          <w:rFonts w:asciiTheme="minorHAnsi" w:hAnsiTheme="minorHAnsi" w:cstheme="minorBidi"/>
          <w:szCs w:val="24"/>
        </w:rPr>
        <w:t xml:space="preserve">) to discuss their project prior to submitting their application. </w:t>
      </w:r>
    </w:p>
    <w:p w14:paraId="19691174" w14:textId="77777777" w:rsidR="00303DD1" w:rsidRPr="009C535C" w:rsidRDefault="00303DD1" w:rsidP="00303DD1">
      <w:pPr>
        <w:rPr>
          <w:rFonts w:asciiTheme="minorHAnsi" w:hAnsiTheme="minorHAnsi" w:cstheme="minorHAnsi"/>
        </w:rPr>
      </w:pPr>
    </w:p>
    <w:p w14:paraId="4C25A89A" w14:textId="77777777" w:rsidR="000D2459" w:rsidRPr="009C535C" w:rsidRDefault="000D2459">
      <w:pPr>
        <w:pStyle w:val="Heading1"/>
        <w:rPr>
          <w:rFonts w:asciiTheme="minorHAnsi" w:hAnsiTheme="minorHAnsi" w:cstheme="minorBidi"/>
          <w:sz w:val="28"/>
          <w:szCs w:val="28"/>
        </w:rPr>
      </w:pPr>
      <w:r w:rsidRPr="484118C6">
        <w:rPr>
          <w:rFonts w:asciiTheme="minorHAnsi" w:hAnsiTheme="minorHAnsi" w:cstheme="minorBidi"/>
          <w:sz w:val="28"/>
          <w:szCs w:val="28"/>
        </w:rPr>
        <w:t>REQUIRED APPLICATION MATERIALS</w:t>
      </w:r>
    </w:p>
    <w:p w14:paraId="3F519977" w14:textId="2EF9BB72" w:rsidR="000D2459" w:rsidRPr="009C535C" w:rsidRDefault="000D2459" w:rsidP="000D2459">
      <w:pPr>
        <w:pStyle w:val="ListParagraph"/>
        <w:numPr>
          <w:ilvl w:val="0"/>
          <w:numId w:val="17"/>
        </w:numPr>
        <w:rPr>
          <w:rFonts w:asciiTheme="minorHAnsi" w:hAnsiTheme="minorHAnsi" w:cstheme="minorBidi"/>
          <w:sz w:val="24"/>
          <w:szCs w:val="24"/>
        </w:rPr>
      </w:pPr>
      <w:r w:rsidRPr="484118C6">
        <w:rPr>
          <w:rFonts w:asciiTheme="minorHAnsi" w:hAnsiTheme="minorHAnsi" w:cstheme="minorBidi"/>
          <w:sz w:val="24"/>
          <w:szCs w:val="24"/>
        </w:rPr>
        <w:t>Applicant information</w:t>
      </w:r>
    </w:p>
    <w:p w14:paraId="3A9C3170" w14:textId="48931C29" w:rsidR="000D2459" w:rsidRPr="009C535C" w:rsidRDefault="000D2459" w:rsidP="000D2459">
      <w:pPr>
        <w:pStyle w:val="ListParagraph"/>
        <w:numPr>
          <w:ilvl w:val="0"/>
          <w:numId w:val="17"/>
        </w:numPr>
        <w:rPr>
          <w:rFonts w:asciiTheme="minorHAnsi" w:hAnsiTheme="minorHAnsi" w:cstheme="minorBidi"/>
          <w:sz w:val="24"/>
          <w:szCs w:val="24"/>
        </w:rPr>
      </w:pPr>
      <w:r w:rsidRPr="484118C6">
        <w:rPr>
          <w:rFonts w:asciiTheme="minorHAnsi" w:hAnsiTheme="minorHAnsi" w:cstheme="minorBidi"/>
          <w:sz w:val="24"/>
          <w:szCs w:val="24"/>
        </w:rPr>
        <w:t xml:space="preserve">Project </w:t>
      </w:r>
      <w:r w:rsidR="001622AB" w:rsidRPr="484118C6">
        <w:rPr>
          <w:rFonts w:asciiTheme="minorHAnsi" w:hAnsiTheme="minorHAnsi" w:cstheme="minorBidi"/>
          <w:sz w:val="24"/>
          <w:szCs w:val="24"/>
        </w:rPr>
        <w:t xml:space="preserve">details and </w:t>
      </w:r>
      <w:r w:rsidRPr="484118C6">
        <w:rPr>
          <w:rFonts w:asciiTheme="minorHAnsi" w:hAnsiTheme="minorHAnsi" w:cstheme="minorBidi"/>
          <w:sz w:val="24"/>
          <w:szCs w:val="24"/>
        </w:rPr>
        <w:t>narrative</w:t>
      </w:r>
    </w:p>
    <w:p w14:paraId="2FED9144" w14:textId="56858DB9" w:rsidR="00157422" w:rsidRPr="009C535C" w:rsidRDefault="00157422" w:rsidP="000D2459">
      <w:pPr>
        <w:pStyle w:val="ListParagraph"/>
        <w:numPr>
          <w:ilvl w:val="0"/>
          <w:numId w:val="17"/>
        </w:numPr>
        <w:rPr>
          <w:rFonts w:asciiTheme="minorHAnsi" w:hAnsiTheme="minorHAnsi" w:cstheme="minorBidi"/>
          <w:sz w:val="24"/>
          <w:szCs w:val="24"/>
        </w:rPr>
      </w:pPr>
      <w:r w:rsidRPr="484118C6">
        <w:rPr>
          <w:rFonts w:asciiTheme="minorHAnsi" w:hAnsiTheme="minorHAnsi" w:cstheme="minorBidi"/>
          <w:sz w:val="24"/>
          <w:szCs w:val="24"/>
        </w:rPr>
        <w:t>Project personnel</w:t>
      </w:r>
      <w:r w:rsidR="001622AB" w:rsidRPr="484118C6">
        <w:rPr>
          <w:rFonts w:asciiTheme="minorHAnsi" w:hAnsiTheme="minorHAnsi" w:cstheme="minorBidi"/>
          <w:sz w:val="24"/>
          <w:szCs w:val="24"/>
        </w:rPr>
        <w:t>/organizational</w:t>
      </w:r>
      <w:r w:rsidR="005E604A" w:rsidRPr="484118C6">
        <w:rPr>
          <w:rFonts w:asciiTheme="minorHAnsi" w:hAnsiTheme="minorHAnsi" w:cstheme="minorBidi"/>
          <w:sz w:val="24"/>
          <w:szCs w:val="24"/>
        </w:rPr>
        <w:t xml:space="preserve"> bios</w:t>
      </w:r>
    </w:p>
    <w:p w14:paraId="710BA467" w14:textId="799C584C" w:rsidR="000D2459" w:rsidRPr="009C535C" w:rsidRDefault="000D2459" w:rsidP="000D2459">
      <w:pPr>
        <w:pStyle w:val="ListParagraph"/>
        <w:numPr>
          <w:ilvl w:val="0"/>
          <w:numId w:val="17"/>
        </w:numPr>
        <w:rPr>
          <w:rFonts w:asciiTheme="minorHAnsi" w:hAnsiTheme="minorHAnsi" w:cstheme="minorBidi"/>
          <w:sz w:val="24"/>
          <w:szCs w:val="24"/>
        </w:rPr>
      </w:pPr>
      <w:r w:rsidRPr="484118C6">
        <w:rPr>
          <w:rFonts w:asciiTheme="minorHAnsi" w:hAnsiTheme="minorHAnsi" w:cstheme="minorBidi"/>
          <w:sz w:val="24"/>
          <w:szCs w:val="24"/>
        </w:rPr>
        <w:t>Project budget</w:t>
      </w:r>
    </w:p>
    <w:p w14:paraId="3C6081C9" w14:textId="7C494CB6" w:rsidR="000D2459" w:rsidRPr="009C535C" w:rsidRDefault="000D2459" w:rsidP="00635AD7">
      <w:pPr>
        <w:pStyle w:val="ListParagraph"/>
        <w:numPr>
          <w:ilvl w:val="0"/>
          <w:numId w:val="17"/>
        </w:numPr>
        <w:rPr>
          <w:rFonts w:asciiTheme="minorHAnsi" w:hAnsiTheme="minorHAnsi" w:cstheme="minorBidi"/>
          <w:sz w:val="24"/>
          <w:szCs w:val="24"/>
        </w:rPr>
      </w:pPr>
      <w:r w:rsidRPr="484118C6">
        <w:rPr>
          <w:rFonts w:asciiTheme="minorHAnsi" w:hAnsiTheme="minorHAnsi" w:cstheme="minorBidi"/>
          <w:sz w:val="24"/>
          <w:szCs w:val="24"/>
        </w:rPr>
        <w:t>Work samples</w:t>
      </w:r>
    </w:p>
    <w:p w14:paraId="541F0093" w14:textId="77777777" w:rsidR="00AA4038" w:rsidRPr="009C535C" w:rsidRDefault="00924960" w:rsidP="00AA4038">
      <w:pPr>
        <w:pStyle w:val="Heading1"/>
        <w:rPr>
          <w:rFonts w:asciiTheme="minorHAnsi" w:hAnsiTheme="minorHAnsi" w:cstheme="minorBidi"/>
          <w:sz w:val="28"/>
          <w:szCs w:val="28"/>
        </w:rPr>
      </w:pPr>
      <w:r w:rsidRPr="484118C6">
        <w:rPr>
          <w:rFonts w:asciiTheme="minorHAnsi" w:hAnsiTheme="minorHAnsi" w:cstheme="minorBidi"/>
          <w:sz w:val="28"/>
          <w:szCs w:val="28"/>
        </w:rPr>
        <w:t>REVIEW CRITERIA</w:t>
      </w:r>
    </w:p>
    <w:p w14:paraId="7A311BB5" w14:textId="4AB249DE" w:rsidR="00AA4038" w:rsidRPr="009C535C" w:rsidRDefault="00A5052C" w:rsidP="00AA4038">
      <w:pPr>
        <w:pStyle w:val="Heading1"/>
        <w:rPr>
          <w:rFonts w:asciiTheme="minorHAnsi" w:hAnsiTheme="minorHAnsi" w:cstheme="minorBidi"/>
        </w:rPr>
      </w:pPr>
      <w:r w:rsidRPr="484118C6">
        <w:rPr>
          <w:rFonts w:asciiTheme="minorHAnsi" w:hAnsiTheme="minorHAnsi" w:cstheme="minorBidi"/>
          <w:color w:val="212121"/>
        </w:rPr>
        <w:t>A</w:t>
      </w:r>
      <w:r w:rsidR="00AA4038" w:rsidRPr="484118C6">
        <w:rPr>
          <w:rFonts w:asciiTheme="minorHAnsi" w:hAnsiTheme="minorHAnsi" w:cstheme="minorBidi"/>
          <w:color w:val="212121"/>
        </w:rPr>
        <w:t>pplications will be reviewed based on:</w:t>
      </w:r>
    </w:p>
    <w:p w14:paraId="1E380526" w14:textId="31FAF358" w:rsidR="002E5D99" w:rsidRPr="009C535C" w:rsidRDefault="00AA4038" w:rsidP="1A26F605">
      <w:p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 xml:space="preserve">Project </w:t>
      </w:r>
      <w:r w:rsidR="00C50963" w:rsidRPr="484118C6">
        <w:rPr>
          <w:rFonts w:asciiTheme="minorHAnsi" w:hAnsiTheme="minorHAnsi" w:cstheme="minorBidi"/>
          <w:color w:val="212121"/>
          <w:szCs w:val="24"/>
        </w:rPr>
        <w:t>Viability</w:t>
      </w:r>
      <w:r w:rsidRPr="484118C6">
        <w:rPr>
          <w:rFonts w:asciiTheme="minorHAnsi" w:hAnsiTheme="minorHAnsi" w:cstheme="minorBidi"/>
          <w:color w:val="212121"/>
          <w:szCs w:val="24"/>
        </w:rPr>
        <w:t xml:space="preserve"> (</w:t>
      </w:r>
      <w:r w:rsidR="00C501B6" w:rsidRPr="484118C6">
        <w:rPr>
          <w:rFonts w:asciiTheme="minorHAnsi" w:hAnsiTheme="minorHAnsi" w:cstheme="minorBidi"/>
          <w:color w:val="212121"/>
          <w:szCs w:val="24"/>
        </w:rPr>
        <w:t>4</w:t>
      </w:r>
      <w:r w:rsidRPr="484118C6">
        <w:rPr>
          <w:rFonts w:asciiTheme="minorHAnsi" w:hAnsiTheme="minorHAnsi" w:cstheme="minorBidi"/>
          <w:color w:val="212121"/>
          <w:szCs w:val="24"/>
        </w:rPr>
        <w:t>0%), including the:</w:t>
      </w:r>
    </w:p>
    <w:p w14:paraId="7D8AED27" w14:textId="474456F2" w:rsidR="002E5D99" w:rsidRPr="009C535C" w:rsidRDefault="002E5D99"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 xml:space="preserve">Value and appropriateness of the project to the organization’s mission, </w:t>
      </w:r>
      <w:r w:rsidR="00DE2720" w:rsidRPr="484118C6">
        <w:rPr>
          <w:rFonts w:asciiTheme="minorHAnsi" w:hAnsiTheme="minorHAnsi" w:cstheme="minorBidi"/>
          <w:color w:val="212121"/>
          <w:szCs w:val="24"/>
        </w:rPr>
        <w:t>folk and traditional arts discipline</w:t>
      </w:r>
      <w:r w:rsidRPr="484118C6">
        <w:rPr>
          <w:rFonts w:asciiTheme="minorHAnsi" w:hAnsiTheme="minorHAnsi" w:cstheme="minorBidi"/>
          <w:color w:val="212121"/>
          <w:szCs w:val="24"/>
        </w:rPr>
        <w:t>, artists or practitioners, audience, community, and/or constituency</w:t>
      </w:r>
      <w:r w:rsidR="00D07ED4" w:rsidRPr="484118C6">
        <w:rPr>
          <w:rFonts w:asciiTheme="minorHAnsi" w:hAnsiTheme="minorHAnsi" w:cstheme="minorBidi"/>
          <w:color w:val="212121"/>
          <w:szCs w:val="24"/>
        </w:rPr>
        <w:t>;</w:t>
      </w:r>
    </w:p>
    <w:p w14:paraId="3B36E983" w14:textId="76E3D7B8" w:rsidR="002E5D99" w:rsidRPr="009C535C" w:rsidRDefault="002E5D99"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Ability to carry out the project based on such factors as the appropriateness of the budget, the quality and clarity of the project activities and goals, the resources involved, and the qualifications of the project's personnel</w:t>
      </w:r>
      <w:r w:rsidR="00D07ED4" w:rsidRPr="484118C6">
        <w:rPr>
          <w:rFonts w:asciiTheme="minorHAnsi" w:hAnsiTheme="minorHAnsi" w:cstheme="minorBidi"/>
          <w:color w:val="212121"/>
          <w:szCs w:val="24"/>
        </w:rPr>
        <w:t>;</w:t>
      </w:r>
    </w:p>
    <w:p w14:paraId="4CA0F0C3" w14:textId="62F1180C" w:rsidR="00984621" w:rsidRPr="009C535C" w:rsidRDefault="002E5D99"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 xml:space="preserve">Plan for </w:t>
      </w:r>
      <w:r w:rsidR="00404A29" w:rsidRPr="484118C6">
        <w:rPr>
          <w:rFonts w:asciiTheme="minorHAnsi" w:hAnsiTheme="minorHAnsi" w:cstheme="minorBidi"/>
          <w:color w:val="212121"/>
          <w:szCs w:val="24"/>
        </w:rPr>
        <w:t xml:space="preserve">the </w:t>
      </w:r>
      <w:r w:rsidRPr="484118C6">
        <w:rPr>
          <w:rFonts w:asciiTheme="minorHAnsi" w:hAnsiTheme="minorHAnsi" w:cstheme="minorBidi"/>
          <w:color w:val="212121"/>
          <w:szCs w:val="24"/>
        </w:rPr>
        <w:t>project’s publicly accessible component, including documentation and dissemination of the project results, as applicable</w:t>
      </w:r>
      <w:r w:rsidR="00D07ED4" w:rsidRPr="484118C6">
        <w:rPr>
          <w:rFonts w:asciiTheme="minorHAnsi" w:hAnsiTheme="minorHAnsi" w:cstheme="minorBidi"/>
          <w:color w:val="212121"/>
          <w:szCs w:val="24"/>
        </w:rPr>
        <w:t>;</w:t>
      </w:r>
    </w:p>
    <w:p w14:paraId="09AC0E51" w14:textId="3188C432" w:rsidR="007D3CB2" w:rsidRPr="009C535C" w:rsidRDefault="00C501B6"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szCs w:val="24"/>
        </w:rPr>
        <w:t>Collaborative quality of the project in its design</w:t>
      </w:r>
      <w:r w:rsidR="00251F2C" w:rsidRPr="484118C6">
        <w:rPr>
          <w:rFonts w:asciiTheme="minorHAnsi" w:hAnsiTheme="minorHAnsi" w:cstheme="minorBidi"/>
          <w:szCs w:val="24"/>
        </w:rPr>
        <w:t xml:space="preserve"> to </w:t>
      </w:r>
      <w:r w:rsidR="007D3CB2" w:rsidRPr="484118C6">
        <w:rPr>
          <w:rFonts w:asciiTheme="minorHAnsi" w:hAnsiTheme="minorHAnsi" w:cstheme="minorBidi"/>
          <w:szCs w:val="24"/>
        </w:rPr>
        <w:t xml:space="preserve">cross sectors, </w:t>
      </w:r>
      <w:bookmarkStart w:id="5" w:name="_Int_eXju5Z0H"/>
      <w:r w:rsidR="007D3CB2" w:rsidRPr="484118C6">
        <w:rPr>
          <w:rFonts w:asciiTheme="minorHAnsi" w:hAnsiTheme="minorHAnsi" w:cstheme="minorBidi"/>
          <w:szCs w:val="24"/>
        </w:rPr>
        <w:t>state</w:t>
      </w:r>
      <w:bookmarkEnd w:id="5"/>
      <w:r w:rsidR="007D3CB2" w:rsidRPr="484118C6">
        <w:rPr>
          <w:rFonts w:asciiTheme="minorHAnsi" w:hAnsiTheme="minorHAnsi" w:cstheme="minorBidi"/>
          <w:szCs w:val="24"/>
        </w:rPr>
        <w:t xml:space="preserve"> or territory borders, or connect </w:t>
      </w:r>
      <w:r w:rsidR="000D1F08" w:rsidRPr="484118C6">
        <w:rPr>
          <w:rFonts w:asciiTheme="minorHAnsi" w:hAnsiTheme="minorHAnsi" w:cstheme="minorBidi"/>
          <w:szCs w:val="24"/>
        </w:rPr>
        <w:t>organization</w:t>
      </w:r>
      <w:r w:rsidR="007D3CB2" w:rsidRPr="484118C6">
        <w:rPr>
          <w:rFonts w:asciiTheme="minorHAnsi" w:hAnsiTheme="minorHAnsi" w:cstheme="minorBidi"/>
          <w:szCs w:val="24"/>
        </w:rPr>
        <w:t>s</w:t>
      </w:r>
      <w:r w:rsidR="000D1F08" w:rsidRPr="484118C6">
        <w:rPr>
          <w:rFonts w:asciiTheme="minorHAnsi" w:hAnsiTheme="minorHAnsi" w:cstheme="minorBidi"/>
          <w:szCs w:val="24"/>
        </w:rPr>
        <w:t xml:space="preserve">, artists, or </w:t>
      </w:r>
      <w:r w:rsidR="00516CA1" w:rsidRPr="484118C6">
        <w:rPr>
          <w:rFonts w:asciiTheme="minorHAnsi" w:hAnsiTheme="minorHAnsi" w:cstheme="minorBidi"/>
          <w:szCs w:val="24"/>
        </w:rPr>
        <w:t>practitioners</w:t>
      </w:r>
      <w:r w:rsidR="007D3CB2" w:rsidRPr="484118C6">
        <w:rPr>
          <w:rFonts w:asciiTheme="minorHAnsi" w:hAnsiTheme="minorHAnsi" w:cstheme="minorBidi"/>
          <w:szCs w:val="24"/>
        </w:rPr>
        <w:t xml:space="preserve"> within one state or territory</w:t>
      </w:r>
      <w:r w:rsidR="000D1F08" w:rsidRPr="484118C6">
        <w:rPr>
          <w:rFonts w:asciiTheme="minorHAnsi" w:hAnsiTheme="minorHAnsi" w:cstheme="minorBidi"/>
          <w:szCs w:val="24"/>
        </w:rPr>
        <w:t>;</w:t>
      </w:r>
    </w:p>
    <w:p w14:paraId="26B2B49E" w14:textId="7139F3C4" w:rsidR="002E5D99" w:rsidRPr="009C535C" w:rsidRDefault="002E5D99"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Evidence of direct</w:t>
      </w:r>
      <w:r w:rsidR="00D07ED4" w:rsidRPr="484118C6">
        <w:rPr>
          <w:rFonts w:asciiTheme="minorHAnsi" w:hAnsiTheme="minorHAnsi" w:cstheme="minorBidi"/>
          <w:color w:val="212121"/>
          <w:szCs w:val="24"/>
        </w:rPr>
        <w:t>, appropriate</w:t>
      </w:r>
      <w:r w:rsidRPr="484118C6">
        <w:rPr>
          <w:rFonts w:asciiTheme="minorHAnsi" w:hAnsiTheme="minorHAnsi" w:cstheme="minorBidi"/>
          <w:color w:val="212121"/>
          <w:szCs w:val="24"/>
        </w:rPr>
        <w:t xml:space="preserve"> compensation to artists, </w:t>
      </w:r>
      <w:r w:rsidR="001E2FDE" w:rsidRPr="484118C6">
        <w:rPr>
          <w:rFonts w:asciiTheme="minorHAnsi" w:hAnsiTheme="minorHAnsi" w:cstheme="minorBidi"/>
          <w:color w:val="212121"/>
          <w:szCs w:val="24"/>
        </w:rPr>
        <w:t xml:space="preserve">practitioners, </w:t>
      </w:r>
      <w:r w:rsidRPr="484118C6">
        <w:rPr>
          <w:rFonts w:asciiTheme="minorHAnsi" w:hAnsiTheme="minorHAnsi" w:cstheme="minorBidi"/>
          <w:color w:val="212121"/>
          <w:szCs w:val="24"/>
        </w:rPr>
        <w:t xml:space="preserve">and/or </w:t>
      </w:r>
      <w:r w:rsidR="00915270" w:rsidRPr="484118C6">
        <w:rPr>
          <w:rFonts w:asciiTheme="minorHAnsi" w:hAnsiTheme="minorHAnsi" w:cstheme="minorBidi"/>
          <w:color w:val="212121"/>
          <w:szCs w:val="24"/>
        </w:rPr>
        <w:t>cultural</w:t>
      </w:r>
      <w:r w:rsidRPr="484118C6">
        <w:rPr>
          <w:rFonts w:asciiTheme="minorHAnsi" w:hAnsiTheme="minorHAnsi" w:cstheme="minorBidi"/>
          <w:color w:val="212121"/>
          <w:szCs w:val="24"/>
        </w:rPr>
        <w:t xml:space="preserve"> workers</w:t>
      </w:r>
      <w:r w:rsidR="00D07ED4" w:rsidRPr="484118C6">
        <w:rPr>
          <w:rFonts w:asciiTheme="minorHAnsi" w:hAnsiTheme="minorHAnsi" w:cstheme="minorBidi"/>
          <w:color w:val="212121"/>
          <w:szCs w:val="24"/>
        </w:rPr>
        <w:t>;</w:t>
      </w:r>
    </w:p>
    <w:p w14:paraId="7625D523" w14:textId="7A3B8F7C" w:rsidR="000D1F08" w:rsidRPr="009C535C" w:rsidRDefault="000D1F08"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Appropriateness of proposed evaluation measurements.</w:t>
      </w:r>
    </w:p>
    <w:p w14:paraId="7ACEDDA9" w14:textId="576DB54C" w:rsidR="00613CF1" w:rsidRPr="009C535C" w:rsidRDefault="00613CF1" w:rsidP="484118C6">
      <w:p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 xml:space="preserve">Artistic </w:t>
      </w:r>
      <w:r w:rsidR="00880415" w:rsidRPr="484118C6">
        <w:rPr>
          <w:rFonts w:asciiTheme="minorHAnsi" w:hAnsiTheme="minorHAnsi" w:cstheme="minorBidi"/>
          <w:color w:val="212121"/>
          <w:szCs w:val="24"/>
        </w:rPr>
        <w:t>Value</w:t>
      </w:r>
      <w:r w:rsidR="002D2508" w:rsidRPr="484118C6">
        <w:rPr>
          <w:rFonts w:asciiTheme="minorHAnsi" w:hAnsiTheme="minorHAnsi" w:cstheme="minorBidi"/>
          <w:color w:val="212121"/>
          <w:szCs w:val="24"/>
        </w:rPr>
        <w:t xml:space="preserve"> &amp; Community Involvement</w:t>
      </w:r>
      <w:r w:rsidRPr="484118C6">
        <w:rPr>
          <w:rFonts w:asciiTheme="minorHAnsi" w:hAnsiTheme="minorHAnsi" w:cstheme="minorBidi"/>
          <w:color w:val="212121"/>
          <w:szCs w:val="24"/>
        </w:rPr>
        <w:t xml:space="preserve"> (30%), including the:</w:t>
      </w:r>
    </w:p>
    <w:p w14:paraId="3E6D2908" w14:textId="77777777" w:rsidR="002D2508" w:rsidRDefault="000E2892" w:rsidP="484118C6">
      <w:pPr>
        <w:numPr>
          <w:ilvl w:val="0"/>
          <w:numId w:val="18"/>
        </w:numPr>
        <w:shd w:val="clear" w:color="auto" w:fill="FFFFFF" w:themeFill="background1"/>
        <w:spacing w:before="100" w:beforeAutospacing="1"/>
        <w:rPr>
          <w:rFonts w:asciiTheme="minorHAnsi" w:hAnsiTheme="minorHAnsi" w:cstheme="minorBidi"/>
          <w:color w:val="212121"/>
          <w:szCs w:val="24"/>
        </w:rPr>
      </w:pPr>
      <w:r w:rsidRPr="484118C6">
        <w:rPr>
          <w:rFonts w:asciiTheme="minorHAnsi" w:hAnsiTheme="minorHAnsi" w:cstheme="minorBidi"/>
          <w:color w:val="212121"/>
          <w:szCs w:val="24"/>
        </w:rPr>
        <w:t>Quality</w:t>
      </w:r>
      <w:r w:rsidR="00BA322F" w:rsidRPr="484118C6">
        <w:rPr>
          <w:rFonts w:asciiTheme="minorHAnsi" w:hAnsiTheme="minorHAnsi" w:cstheme="minorBidi"/>
          <w:color w:val="212121"/>
          <w:szCs w:val="24"/>
        </w:rPr>
        <w:t xml:space="preserve"> </w:t>
      </w:r>
      <w:r w:rsidR="00613CF1" w:rsidRPr="484118C6">
        <w:rPr>
          <w:rFonts w:asciiTheme="minorHAnsi" w:hAnsiTheme="minorHAnsi" w:cstheme="minorBidi"/>
          <w:color w:val="212121"/>
          <w:szCs w:val="24"/>
        </w:rPr>
        <w:t>of the artists or practitioners, organizations, works of art, practices, and/or services that the project will involve and their relevance to the audience or communities being served.</w:t>
      </w:r>
      <w:r w:rsidR="0027254F" w:rsidRPr="484118C6">
        <w:rPr>
          <w:rFonts w:asciiTheme="minorHAnsi" w:hAnsiTheme="minorHAnsi" w:cstheme="minorBidi"/>
          <w:color w:val="212121"/>
          <w:szCs w:val="24"/>
        </w:rPr>
        <w:t xml:space="preserve"> Artistic value can be </w:t>
      </w:r>
      <w:r w:rsidR="006D6688" w:rsidRPr="484118C6">
        <w:rPr>
          <w:rFonts w:asciiTheme="minorHAnsi" w:hAnsiTheme="minorHAnsi" w:cstheme="minorBidi"/>
          <w:color w:val="212121"/>
          <w:szCs w:val="24"/>
        </w:rPr>
        <w:t xml:space="preserve">defined by the community of practice, </w:t>
      </w:r>
      <w:r w:rsidR="00A82C54" w:rsidRPr="484118C6">
        <w:rPr>
          <w:rFonts w:asciiTheme="minorHAnsi" w:hAnsiTheme="minorHAnsi" w:cstheme="minorBidi"/>
          <w:color w:val="212121"/>
          <w:szCs w:val="24"/>
        </w:rPr>
        <w:t>audience</w:t>
      </w:r>
      <w:r w:rsidR="00536345" w:rsidRPr="484118C6">
        <w:rPr>
          <w:rFonts w:asciiTheme="minorHAnsi" w:hAnsiTheme="minorHAnsi" w:cstheme="minorBidi"/>
          <w:color w:val="212121"/>
          <w:szCs w:val="24"/>
        </w:rPr>
        <w:t>(s)</w:t>
      </w:r>
      <w:r w:rsidR="00A82C54" w:rsidRPr="484118C6">
        <w:rPr>
          <w:rFonts w:asciiTheme="minorHAnsi" w:hAnsiTheme="minorHAnsi" w:cstheme="minorBidi"/>
          <w:color w:val="212121"/>
          <w:szCs w:val="24"/>
        </w:rPr>
        <w:t xml:space="preserve">, </w:t>
      </w:r>
      <w:r w:rsidR="006D6688" w:rsidRPr="484118C6">
        <w:rPr>
          <w:rFonts w:asciiTheme="minorHAnsi" w:hAnsiTheme="minorHAnsi" w:cstheme="minorBidi"/>
          <w:color w:val="212121"/>
          <w:szCs w:val="24"/>
        </w:rPr>
        <w:t xml:space="preserve">outside recognition, or </w:t>
      </w:r>
      <w:r w:rsidR="00A82C54" w:rsidRPr="484118C6">
        <w:rPr>
          <w:rFonts w:asciiTheme="minorHAnsi" w:hAnsiTheme="minorHAnsi" w:cstheme="minorBidi"/>
          <w:color w:val="212121"/>
          <w:szCs w:val="24"/>
        </w:rPr>
        <w:t>some combination of the three.</w:t>
      </w:r>
    </w:p>
    <w:p w14:paraId="6D1A951A" w14:textId="259C1D67" w:rsidR="00613CF1" w:rsidRPr="009C535C" w:rsidRDefault="0019532C" w:rsidP="484118C6">
      <w:pPr>
        <w:numPr>
          <w:ilvl w:val="0"/>
          <w:numId w:val="18"/>
        </w:numPr>
        <w:shd w:val="clear" w:color="auto" w:fill="FFFFFF" w:themeFill="background1"/>
        <w:spacing w:before="100" w:beforeAutospacing="1"/>
        <w:rPr>
          <w:rFonts w:asciiTheme="minorHAnsi" w:hAnsiTheme="minorHAnsi" w:cstheme="minorBidi"/>
          <w:color w:val="212121"/>
          <w:szCs w:val="24"/>
        </w:rPr>
      </w:pPr>
      <w:r w:rsidRPr="484118C6">
        <w:rPr>
          <w:rFonts w:asciiTheme="minorHAnsi" w:hAnsiTheme="minorHAnsi" w:cstheme="minorBidi"/>
          <w:color w:val="212121"/>
          <w:szCs w:val="24"/>
        </w:rPr>
        <w:t>Extent</w:t>
      </w:r>
      <w:r w:rsidR="002D2508" w:rsidRPr="484118C6">
        <w:rPr>
          <w:rFonts w:asciiTheme="minorHAnsi" w:hAnsiTheme="minorHAnsi" w:cstheme="minorBidi"/>
          <w:color w:val="212121"/>
          <w:szCs w:val="24"/>
        </w:rPr>
        <w:t xml:space="preserve"> to which the community is engaged in project </w:t>
      </w:r>
      <w:r w:rsidRPr="484118C6">
        <w:rPr>
          <w:rFonts w:asciiTheme="minorHAnsi" w:hAnsiTheme="minorHAnsi" w:cstheme="minorBidi"/>
          <w:color w:val="212121"/>
          <w:szCs w:val="24"/>
        </w:rPr>
        <w:t xml:space="preserve">planning, design, </w:t>
      </w:r>
      <w:r w:rsidR="00454AB9" w:rsidRPr="484118C6">
        <w:rPr>
          <w:rFonts w:asciiTheme="minorHAnsi" w:hAnsiTheme="minorHAnsi" w:cstheme="minorBidi"/>
          <w:color w:val="212121"/>
          <w:szCs w:val="24"/>
        </w:rPr>
        <w:t>execution, and evaluation</w:t>
      </w:r>
      <w:bookmarkStart w:id="6" w:name="_Int_c7vnY6yk"/>
      <w:r w:rsidR="00454AB9" w:rsidRPr="484118C6">
        <w:rPr>
          <w:rFonts w:asciiTheme="minorHAnsi" w:hAnsiTheme="minorHAnsi" w:cstheme="minorBidi"/>
          <w:color w:val="212121"/>
          <w:szCs w:val="24"/>
        </w:rPr>
        <w:t>.</w:t>
      </w:r>
      <w:r w:rsidR="002D2508" w:rsidRPr="484118C6">
        <w:rPr>
          <w:rFonts w:asciiTheme="minorHAnsi" w:hAnsiTheme="minorHAnsi" w:cstheme="minorBidi"/>
          <w:color w:val="212121"/>
          <w:szCs w:val="24"/>
        </w:rPr>
        <w:t xml:space="preserve"> </w:t>
      </w:r>
      <w:r w:rsidR="00A82C54" w:rsidRPr="484118C6">
        <w:rPr>
          <w:rFonts w:asciiTheme="minorHAnsi" w:hAnsiTheme="minorHAnsi" w:cstheme="minorBidi"/>
          <w:color w:val="212121"/>
          <w:szCs w:val="24"/>
        </w:rPr>
        <w:t xml:space="preserve"> </w:t>
      </w:r>
      <w:bookmarkEnd w:id="6"/>
      <w:r w:rsidR="006D6688" w:rsidRPr="484118C6">
        <w:rPr>
          <w:rFonts w:asciiTheme="minorHAnsi" w:hAnsiTheme="minorHAnsi" w:cstheme="minorBidi"/>
          <w:color w:val="212121"/>
          <w:szCs w:val="24"/>
        </w:rPr>
        <w:t xml:space="preserve"> </w:t>
      </w:r>
    </w:p>
    <w:p w14:paraId="0C7B2BD6" w14:textId="051B3699" w:rsidR="004676AC" w:rsidRPr="009C535C" w:rsidRDefault="00AD5B71" w:rsidP="484118C6">
      <w:p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Pro</w:t>
      </w:r>
      <w:r w:rsidR="00442DF2" w:rsidRPr="484118C6">
        <w:rPr>
          <w:rFonts w:asciiTheme="minorHAnsi" w:hAnsiTheme="minorHAnsi" w:cstheme="minorBidi"/>
          <w:color w:val="212121"/>
          <w:szCs w:val="24"/>
        </w:rPr>
        <w:t>motion of</w:t>
      </w:r>
      <w:r w:rsidRPr="484118C6">
        <w:rPr>
          <w:rFonts w:asciiTheme="minorHAnsi" w:hAnsiTheme="minorHAnsi" w:cstheme="minorBidi"/>
          <w:color w:val="212121"/>
          <w:szCs w:val="24"/>
        </w:rPr>
        <w:t xml:space="preserve"> </w:t>
      </w:r>
      <w:r w:rsidR="004676AC" w:rsidRPr="484118C6">
        <w:rPr>
          <w:rFonts w:asciiTheme="minorHAnsi" w:hAnsiTheme="minorHAnsi" w:cstheme="minorBidi"/>
          <w:color w:val="212121"/>
          <w:szCs w:val="24"/>
        </w:rPr>
        <w:t>Equity, Diversity, Access, and Inclusion</w:t>
      </w:r>
      <w:r w:rsidR="00C501B6" w:rsidRPr="484118C6">
        <w:rPr>
          <w:rFonts w:asciiTheme="minorHAnsi" w:hAnsiTheme="minorHAnsi" w:cstheme="minorBidi"/>
          <w:color w:val="212121"/>
          <w:szCs w:val="24"/>
        </w:rPr>
        <w:t xml:space="preserve"> (</w:t>
      </w:r>
      <w:r w:rsidR="00613CF1" w:rsidRPr="484118C6">
        <w:rPr>
          <w:rFonts w:asciiTheme="minorHAnsi" w:hAnsiTheme="minorHAnsi" w:cstheme="minorBidi"/>
          <w:color w:val="212121"/>
          <w:szCs w:val="24"/>
        </w:rPr>
        <w:t>3</w:t>
      </w:r>
      <w:r w:rsidR="00C501B6" w:rsidRPr="484118C6">
        <w:rPr>
          <w:rFonts w:asciiTheme="minorHAnsi" w:hAnsiTheme="minorHAnsi" w:cstheme="minorBidi"/>
          <w:color w:val="212121"/>
          <w:szCs w:val="24"/>
        </w:rPr>
        <w:t>0%)</w:t>
      </w:r>
      <w:r w:rsidR="004676AC" w:rsidRPr="484118C6">
        <w:rPr>
          <w:rFonts w:asciiTheme="minorHAnsi" w:hAnsiTheme="minorHAnsi" w:cstheme="minorBidi"/>
          <w:color w:val="212121"/>
          <w:szCs w:val="24"/>
        </w:rPr>
        <w:t>, including the:</w:t>
      </w:r>
    </w:p>
    <w:p w14:paraId="496C7148" w14:textId="57F05313" w:rsidR="0059412F" w:rsidRPr="009C535C" w:rsidRDefault="0059412F"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 xml:space="preserve">Potential to serve and/or reach individuals whose opportunities to experience the arts are limited by geography, </w:t>
      </w:r>
      <w:r w:rsidR="00AB5016" w:rsidRPr="484118C6">
        <w:rPr>
          <w:rFonts w:asciiTheme="minorHAnsi" w:hAnsiTheme="minorHAnsi" w:cstheme="minorBidi"/>
          <w:color w:val="212121"/>
          <w:szCs w:val="24"/>
        </w:rPr>
        <w:t xml:space="preserve">race and </w:t>
      </w:r>
      <w:r w:rsidRPr="484118C6">
        <w:rPr>
          <w:rFonts w:asciiTheme="minorHAnsi" w:hAnsiTheme="minorHAnsi" w:cstheme="minorBidi"/>
          <w:color w:val="212121"/>
          <w:szCs w:val="24"/>
        </w:rPr>
        <w:t>ethnicity, economics, or disability, as applicable;</w:t>
      </w:r>
    </w:p>
    <w:p w14:paraId="4082D667" w14:textId="15D47A4C" w:rsidR="00984621" w:rsidRPr="009C535C" w:rsidRDefault="00D07ED4" w:rsidP="484118C6">
      <w:pPr>
        <w:numPr>
          <w:ilvl w:val="0"/>
          <w:numId w:val="19"/>
        </w:numPr>
        <w:shd w:val="clear" w:color="auto" w:fill="FFFFFF" w:themeFill="background1"/>
        <w:spacing w:before="100" w:beforeAutospacing="1" w:after="100" w:afterAutospacing="1"/>
        <w:rPr>
          <w:rFonts w:asciiTheme="minorHAnsi" w:hAnsiTheme="minorHAnsi" w:cstheme="minorBidi"/>
          <w:color w:val="212121"/>
          <w:szCs w:val="24"/>
        </w:rPr>
      </w:pPr>
      <w:r w:rsidRPr="484118C6">
        <w:rPr>
          <w:rFonts w:asciiTheme="minorHAnsi" w:hAnsiTheme="minorHAnsi" w:cstheme="minorBidi"/>
          <w:color w:val="212121"/>
          <w:szCs w:val="24"/>
        </w:rPr>
        <w:t>Considerations</w:t>
      </w:r>
      <w:r w:rsidR="00984621" w:rsidRPr="484118C6">
        <w:rPr>
          <w:rFonts w:asciiTheme="minorHAnsi" w:hAnsiTheme="minorHAnsi" w:cstheme="minorBidi"/>
          <w:color w:val="212121"/>
          <w:szCs w:val="24"/>
        </w:rPr>
        <w:t xml:space="preserve"> for project accessibility</w:t>
      </w:r>
      <w:r w:rsidR="00F40258" w:rsidRPr="484118C6">
        <w:rPr>
          <w:rFonts w:asciiTheme="minorHAnsi" w:hAnsiTheme="minorHAnsi" w:cstheme="minorBidi"/>
          <w:color w:val="212121"/>
          <w:szCs w:val="24"/>
        </w:rPr>
        <w:t xml:space="preserve"> accommodations</w:t>
      </w:r>
    </w:p>
    <w:p w14:paraId="7A877F83" w14:textId="348FBD1D" w:rsidR="00853F09" w:rsidRPr="009C535C" w:rsidRDefault="00913028" w:rsidP="484118C6">
      <w:pPr>
        <w:numPr>
          <w:ilvl w:val="0"/>
          <w:numId w:val="19"/>
        </w:numPr>
        <w:shd w:val="clear" w:color="auto" w:fill="FFFFFF" w:themeFill="background1"/>
        <w:spacing w:before="100" w:beforeAutospacing="1" w:after="100" w:afterAutospacing="1"/>
        <w:rPr>
          <w:rFonts w:asciiTheme="minorHAnsi" w:hAnsiTheme="minorHAnsi" w:cstheme="minorBidi"/>
          <w:szCs w:val="24"/>
        </w:rPr>
      </w:pPr>
      <w:r w:rsidRPr="484118C6">
        <w:rPr>
          <w:rFonts w:asciiTheme="minorHAnsi" w:hAnsiTheme="minorHAnsi" w:cstheme="minorBidi"/>
          <w:color w:val="212121"/>
          <w:szCs w:val="24"/>
        </w:rPr>
        <w:t>E</w:t>
      </w:r>
      <w:r w:rsidR="002E5D99" w:rsidRPr="484118C6">
        <w:rPr>
          <w:rFonts w:asciiTheme="minorHAnsi" w:hAnsiTheme="minorHAnsi" w:cstheme="minorBidi"/>
          <w:color w:val="212121"/>
          <w:szCs w:val="24"/>
        </w:rPr>
        <w:t xml:space="preserve">ngagement </w:t>
      </w:r>
      <w:r w:rsidR="009259E4" w:rsidRPr="484118C6">
        <w:rPr>
          <w:rFonts w:asciiTheme="minorHAnsi" w:hAnsiTheme="minorHAnsi" w:cstheme="minorBidi"/>
          <w:szCs w:val="24"/>
        </w:rPr>
        <w:t xml:space="preserve">with and support of </w:t>
      </w:r>
      <w:r w:rsidR="00B66846" w:rsidRPr="484118C6">
        <w:rPr>
          <w:rFonts w:asciiTheme="minorHAnsi" w:hAnsiTheme="minorHAnsi" w:cstheme="minorBidi"/>
          <w:szCs w:val="24"/>
        </w:rPr>
        <w:t xml:space="preserve">underrepresented or underserved </w:t>
      </w:r>
      <w:r w:rsidR="009259E4" w:rsidRPr="484118C6">
        <w:rPr>
          <w:rFonts w:asciiTheme="minorHAnsi" w:hAnsiTheme="minorHAnsi" w:cstheme="minorBidi"/>
          <w:szCs w:val="24"/>
        </w:rPr>
        <w:t>artists, practitioners,</w:t>
      </w:r>
      <w:r w:rsidR="00A219E8" w:rsidRPr="484118C6">
        <w:rPr>
          <w:rFonts w:asciiTheme="minorHAnsi" w:hAnsiTheme="minorHAnsi" w:cstheme="minorBidi"/>
          <w:szCs w:val="24"/>
        </w:rPr>
        <w:t xml:space="preserve"> traditions,</w:t>
      </w:r>
      <w:r w:rsidR="009259E4" w:rsidRPr="484118C6">
        <w:rPr>
          <w:rFonts w:asciiTheme="minorHAnsi" w:hAnsiTheme="minorHAnsi" w:cstheme="minorBidi"/>
          <w:szCs w:val="24"/>
        </w:rPr>
        <w:t xml:space="preserve"> </w:t>
      </w:r>
      <w:r w:rsidR="00D87BDB" w:rsidRPr="484118C6">
        <w:rPr>
          <w:rFonts w:asciiTheme="minorHAnsi" w:hAnsiTheme="minorHAnsi" w:cstheme="minorBidi"/>
          <w:szCs w:val="24"/>
        </w:rPr>
        <w:t>or</w:t>
      </w:r>
      <w:r w:rsidR="009259E4" w:rsidRPr="484118C6">
        <w:rPr>
          <w:rFonts w:asciiTheme="minorHAnsi" w:hAnsiTheme="minorHAnsi" w:cstheme="minorBidi"/>
          <w:szCs w:val="24"/>
        </w:rPr>
        <w:t xml:space="preserve"> constituents </w:t>
      </w:r>
    </w:p>
    <w:p w14:paraId="4AFAD411" w14:textId="5F1DE3DC" w:rsidR="00924960" w:rsidRPr="009C535C" w:rsidRDefault="00853F09" w:rsidP="1A26F605">
      <w:pPr>
        <w:numPr>
          <w:ilvl w:val="0"/>
          <w:numId w:val="19"/>
        </w:numPr>
        <w:shd w:val="clear" w:color="auto" w:fill="FFFFFF" w:themeFill="background1"/>
        <w:spacing w:before="100" w:beforeAutospacing="1" w:after="100" w:afterAutospacing="1"/>
        <w:rPr>
          <w:rFonts w:asciiTheme="minorHAnsi" w:hAnsiTheme="minorHAnsi" w:cstheme="minorBidi"/>
          <w:szCs w:val="24"/>
        </w:rPr>
      </w:pPr>
      <w:r w:rsidRPr="484118C6">
        <w:rPr>
          <w:rFonts w:asciiTheme="minorHAnsi" w:hAnsiTheme="minorHAnsi" w:cstheme="minorBidi"/>
          <w:color w:val="212121"/>
          <w:szCs w:val="24"/>
        </w:rPr>
        <w:t xml:space="preserve">Project </w:t>
      </w:r>
      <w:r w:rsidR="00ED65B4" w:rsidRPr="484118C6">
        <w:rPr>
          <w:rFonts w:asciiTheme="minorHAnsi" w:hAnsiTheme="minorHAnsi" w:cstheme="minorBidi"/>
          <w:color w:val="212121"/>
          <w:szCs w:val="24"/>
        </w:rPr>
        <w:t xml:space="preserve">encourages diversity and </w:t>
      </w:r>
      <w:r w:rsidR="00BB4A3C" w:rsidRPr="484118C6">
        <w:rPr>
          <w:rFonts w:asciiTheme="minorHAnsi" w:hAnsiTheme="minorHAnsi" w:cstheme="minorBidi"/>
          <w:szCs w:val="24"/>
        </w:rPr>
        <w:t>promote</w:t>
      </w:r>
      <w:r w:rsidRPr="484118C6">
        <w:rPr>
          <w:rFonts w:asciiTheme="minorHAnsi" w:hAnsiTheme="minorHAnsi" w:cstheme="minorBidi"/>
          <w:szCs w:val="24"/>
        </w:rPr>
        <w:t>s</w:t>
      </w:r>
      <w:r w:rsidR="00AB5016" w:rsidRPr="484118C6">
        <w:rPr>
          <w:rFonts w:asciiTheme="minorHAnsi" w:hAnsiTheme="minorHAnsi" w:cstheme="minorBidi"/>
          <w:szCs w:val="24"/>
        </w:rPr>
        <w:t xml:space="preserve"> </w:t>
      </w:r>
      <w:r w:rsidR="001406FA" w:rsidRPr="484118C6">
        <w:rPr>
          <w:rFonts w:asciiTheme="minorHAnsi" w:hAnsiTheme="minorHAnsi" w:cstheme="minorBidi"/>
          <w:szCs w:val="24"/>
        </w:rPr>
        <w:t>inclusion</w:t>
      </w:r>
      <w:r w:rsidR="00B830BF" w:rsidRPr="484118C6">
        <w:rPr>
          <w:rFonts w:asciiTheme="minorHAnsi" w:hAnsiTheme="minorHAnsi" w:cstheme="minorBidi"/>
          <w:szCs w:val="24"/>
        </w:rPr>
        <w:t>.</w:t>
      </w:r>
      <w:r w:rsidR="00BB4A3C" w:rsidRPr="484118C6">
        <w:rPr>
          <w:rFonts w:asciiTheme="minorHAnsi" w:hAnsiTheme="minorHAnsi" w:cstheme="minorBidi"/>
          <w:szCs w:val="24"/>
        </w:rPr>
        <w:t xml:space="preserve"> </w:t>
      </w:r>
    </w:p>
    <w:p w14:paraId="0F163675" w14:textId="58E3C8C4" w:rsidR="6DCBD7E0" w:rsidRDefault="6DCBD7E0" w:rsidP="6DCBD7E0">
      <w:pPr>
        <w:pStyle w:val="Heading1"/>
        <w:rPr>
          <w:rFonts w:asciiTheme="minorHAnsi" w:hAnsiTheme="minorHAnsi" w:cstheme="minorBidi"/>
        </w:rPr>
      </w:pPr>
    </w:p>
    <w:p w14:paraId="66AE5C36" w14:textId="413FE32C" w:rsidR="00427626" w:rsidRPr="009C535C" w:rsidRDefault="0041123B">
      <w:pPr>
        <w:pStyle w:val="Heading1"/>
        <w:rPr>
          <w:rFonts w:asciiTheme="minorHAnsi" w:hAnsiTheme="minorHAnsi" w:cstheme="minorBidi"/>
          <w:sz w:val="28"/>
          <w:szCs w:val="28"/>
        </w:rPr>
      </w:pPr>
      <w:r w:rsidRPr="484118C6">
        <w:rPr>
          <w:rFonts w:asciiTheme="minorHAnsi" w:hAnsiTheme="minorHAnsi" w:cstheme="minorBidi"/>
          <w:sz w:val="28"/>
          <w:szCs w:val="28"/>
        </w:rPr>
        <w:t>ELIGIBILITY</w:t>
      </w:r>
    </w:p>
    <w:p w14:paraId="66AE5C37" w14:textId="141C7A16" w:rsidR="00427626" w:rsidRPr="009C535C" w:rsidRDefault="0041123B">
      <w:pPr>
        <w:pStyle w:val="NormalWeb"/>
        <w:spacing w:before="0" w:beforeAutospacing="0" w:after="0" w:afterAutospacing="0"/>
        <w:rPr>
          <w:rFonts w:asciiTheme="minorHAnsi" w:hAnsiTheme="minorHAnsi" w:cstheme="minorBidi"/>
        </w:rPr>
      </w:pPr>
      <w:bookmarkStart w:id="7" w:name="_Int_MDwB6DSK"/>
      <w:r w:rsidRPr="484118C6">
        <w:rPr>
          <w:rFonts w:asciiTheme="minorHAnsi" w:hAnsiTheme="minorHAnsi" w:cstheme="minorBidi"/>
        </w:rPr>
        <w:t>In order to</w:t>
      </w:r>
      <w:bookmarkEnd w:id="7"/>
      <w:r w:rsidRPr="484118C6">
        <w:rPr>
          <w:rFonts w:asciiTheme="minorHAnsi" w:hAnsiTheme="minorHAnsi" w:cstheme="minorBidi"/>
        </w:rPr>
        <w:t xml:space="preserve"> receive </w:t>
      </w:r>
      <w:r w:rsidR="006C28CD" w:rsidRPr="484118C6">
        <w:rPr>
          <w:rFonts w:asciiTheme="minorHAnsi" w:hAnsiTheme="minorHAnsi" w:cstheme="minorBidi"/>
        </w:rPr>
        <w:t>Community Project grants, an</w:t>
      </w:r>
      <w:r w:rsidRPr="484118C6">
        <w:rPr>
          <w:rFonts w:asciiTheme="minorHAnsi" w:hAnsiTheme="minorHAnsi" w:cstheme="minorBidi"/>
        </w:rPr>
        <w:t xml:space="preserve"> organization must:</w:t>
      </w:r>
    </w:p>
    <w:p w14:paraId="0D113F4B" w14:textId="40E981FC" w:rsidR="00236FC8" w:rsidRPr="009C535C" w:rsidRDefault="00236FC8" w:rsidP="00236FC8">
      <w:pPr>
        <w:pStyle w:val="ListParagraph"/>
        <w:numPr>
          <w:ilvl w:val="0"/>
          <w:numId w:val="15"/>
        </w:numPr>
        <w:rPr>
          <w:rFonts w:asciiTheme="minorHAnsi" w:hAnsiTheme="minorHAnsi" w:cstheme="minorBidi"/>
          <w:sz w:val="24"/>
          <w:szCs w:val="24"/>
        </w:rPr>
      </w:pPr>
      <w:bookmarkStart w:id="8" w:name="_Int_xpNOoie0"/>
      <w:r w:rsidRPr="484118C6">
        <w:rPr>
          <w:rFonts w:asciiTheme="minorHAnsi" w:hAnsiTheme="minorHAnsi" w:cstheme="minorBidi"/>
          <w:sz w:val="24"/>
          <w:szCs w:val="24"/>
        </w:rPr>
        <w:t>Be located in</w:t>
      </w:r>
      <w:bookmarkEnd w:id="8"/>
      <w:r w:rsidRPr="484118C6">
        <w:rPr>
          <w:rFonts w:asciiTheme="minorHAnsi" w:hAnsiTheme="minorHAnsi" w:cstheme="minorBidi"/>
          <w:sz w:val="24"/>
          <w:szCs w:val="24"/>
        </w:rPr>
        <w:t xml:space="preserve"> Delaware, </w:t>
      </w:r>
      <w:r w:rsidR="009E739F" w:rsidRPr="484118C6">
        <w:rPr>
          <w:rFonts w:asciiTheme="minorHAnsi" w:hAnsiTheme="minorHAnsi" w:cstheme="minorBidi"/>
          <w:sz w:val="24"/>
          <w:szCs w:val="24"/>
        </w:rPr>
        <w:t xml:space="preserve">the </w:t>
      </w:r>
      <w:r w:rsidRPr="484118C6">
        <w:rPr>
          <w:rFonts w:asciiTheme="minorHAnsi" w:hAnsiTheme="minorHAnsi" w:cstheme="minorBidi"/>
          <w:sz w:val="24"/>
          <w:szCs w:val="24"/>
        </w:rPr>
        <w:t>District of Columbia, Maryland, New Jersey, New York, Pennsylvania,</w:t>
      </w:r>
      <w:r w:rsidR="00933588" w:rsidRPr="484118C6">
        <w:rPr>
          <w:rFonts w:asciiTheme="minorHAnsi" w:hAnsiTheme="minorHAnsi" w:cstheme="minorBidi"/>
          <w:sz w:val="24"/>
          <w:szCs w:val="24"/>
        </w:rPr>
        <w:t xml:space="preserve"> Puerto Rico,</w:t>
      </w:r>
      <w:r w:rsidRPr="484118C6">
        <w:rPr>
          <w:rFonts w:asciiTheme="minorHAnsi" w:hAnsiTheme="minorHAnsi" w:cstheme="minorBidi"/>
          <w:sz w:val="24"/>
          <w:szCs w:val="24"/>
        </w:rPr>
        <w:t xml:space="preserve"> the </w:t>
      </w:r>
      <w:bookmarkStart w:id="9" w:name="_Int_9TKhAgPt"/>
      <w:r w:rsidRPr="484118C6">
        <w:rPr>
          <w:rFonts w:asciiTheme="minorHAnsi" w:hAnsiTheme="minorHAnsi" w:cstheme="minorBidi"/>
          <w:sz w:val="24"/>
          <w:szCs w:val="24"/>
        </w:rPr>
        <w:t>U.S</w:t>
      </w:r>
      <w:bookmarkEnd w:id="9"/>
      <w:r w:rsidRPr="484118C6">
        <w:rPr>
          <w:rFonts w:asciiTheme="minorHAnsi" w:hAnsiTheme="minorHAnsi" w:cstheme="minorBidi"/>
          <w:sz w:val="24"/>
          <w:szCs w:val="24"/>
        </w:rPr>
        <w:t>. Virgin Islands, Virginia, West Virginia</w:t>
      </w:r>
      <w:r w:rsidR="00DA3E0A" w:rsidRPr="484118C6">
        <w:rPr>
          <w:rFonts w:asciiTheme="minorHAnsi" w:hAnsiTheme="minorHAnsi" w:cstheme="minorBidi"/>
          <w:sz w:val="24"/>
          <w:szCs w:val="24"/>
        </w:rPr>
        <w:t xml:space="preserve">, and Native nations that share this geography; </w:t>
      </w:r>
    </w:p>
    <w:p w14:paraId="66AE5C39" w14:textId="413BB771" w:rsidR="00427626" w:rsidRPr="009C535C" w:rsidRDefault="0041123B" w:rsidP="00236FC8">
      <w:pPr>
        <w:pStyle w:val="ListParagraph"/>
        <w:numPr>
          <w:ilvl w:val="0"/>
          <w:numId w:val="15"/>
        </w:numPr>
        <w:rPr>
          <w:rFonts w:asciiTheme="minorHAnsi" w:hAnsiTheme="minorHAnsi" w:cstheme="minorBidi"/>
          <w:sz w:val="24"/>
          <w:szCs w:val="24"/>
        </w:rPr>
      </w:pPr>
      <w:r w:rsidRPr="484118C6">
        <w:rPr>
          <w:rFonts w:asciiTheme="minorHAnsi" w:hAnsiTheme="minorHAnsi" w:cstheme="minorBidi"/>
          <w:sz w:val="24"/>
          <w:szCs w:val="24"/>
        </w:rPr>
        <w:t>Be a 501(c)(3) nonprofit organization</w:t>
      </w:r>
      <w:r w:rsidR="00675ACE" w:rsidRPr="484118C6">
        <w:rPr>
          <w:rFonts w:asciiTheme="minorHAnsi" w:hAnsiTheme="minorHAnsi" w:cstheme="minorBidi"/>
          <w:sz w:val="24"/>
          <w:szCs w:val="24"/>
        </w:rPr>
        <w:t>,</w:t>
      </w:r>
      <w:r w:rsidRPr="484118C6">
        <w:rPr>
          <w:rFonts w:asciiTheme="minorHAnsi" w:hAnsiTheme="minorHAnsi" w:cstheme="minorBidi"/>
          <w:sz w:val="24"/>
          <w:szCs w:val="24"/>
        </w:rPr>
        <w:t xml:space="preserve"> a unit of state or local government</w:t>
      </w:r>
      <w:r w:rsidR="00675ACE" w:rsidRPr="484118C6">
        <w:rPr>
          <w:rFonts w:asciiTheme="minorHAnsi" w:hAnsiTheme="minorHAnsi" w:cstheme="minorBidi"/>
          <w:sz w:val="24"/>
          <w:szCs w:val="24"/>
        </w:rPr>
        <w:t>,</w:t>
      </w:r>
      <w:r w:rsidR="009C517E" w:rsidRPr="484118C6">
        <w:rPr>
          <w:rFonts w:asciiTheme="minorHAnsi" w:hAnsiTheme="minorHAnsi" w:cstheme="minorBidi"/>
          <w:sz w:val="24"/>
          <w:szCs w:val="24"/>
        </w:rPr>
        <w:t xml:space="preserve"> or a Federally</w:t>
      </w:r>
      <w:r w:rsidR="3234160F" w:rsidRPr="484118C6">
        <w:rPr>
          <w:rFonts w:asciiTheme="minorHAnsi" w:hAnsiTheme="minorHAnsi" w:cstheme="minorBidi"/>
          <w:sz w:val="24"/>
          <w:szCs w:val="24"/>
        </w:rPr>
        <w:t xml:space="preserve"> </w:t>
      </w:r>
      <w:r w:rsidR="009C517E" w:rsidRPr="484118C6">
        <w:rPr>
          <w:rFonts w:asciiTheme="minorHAnsi" w:hAnsiTheme="minorHAnsi" w:cstheme="minorBidi"/>
          <w:sz w:val="24"/>
          <w:szCs w:val="24"/>
        </w:rPr>
        <w:t>recognized Indian tribal government.</w:t>
      </w:r>
      <w:r w:rsidR="00B11223" w:rsidRPr="484118C6">
        <w:rPr>
          <w:rFonts w:asciiTheme="minorHAnsi" w:hAnsiTheme="minorHAnsi" w:cstheme="minorBidi"/>
          <w:sz w:val="24"/>
          <w:szCs w:val="24"/>
        </w:rPr>
        <w:t xml:space="preserve"> </w:t>
      </w:r>
      <w:r w:rsidR="00CD6FED" w:rsidRPr="484118C6">
        <w:rPr>
          <w:rFonts w:asciiTheme="minorHAnsi" w:hAnsiTheme="minorHAnsi" w:cstheme="minorBidi"/>
          <w:sz w:val="24"/>
          <w:szCs w:val="24"/>
        </w:rPr>
        <w:t>Units of state or local government must provide a document on official letterhead to confirm status as a government entity.</w:t>
      </w:r>
      <w:r w:rsidRPr="484118C6">
        <w:rPr>
          <w:rFonts w:asciiTheme="minorHAnsi" w:hAnsiTheme="minorHAnsi" w:cstheme="minorBidi"/>
          <w:sz w:val="24"/>
          <w:szCs w:val="24"/>
        </w:rPr>
        <w:t xml:space="preserve"> Fiscal sponsorship is</w:t>
      </w:r>
      <w:r w:rsidR="00D9444F" w:rsidRPr="484118C6">
        <w:rPr>
          <w:rFonts w:asciiTheme="minorHAnsi" w:hAnsiTheme="minorHAnsi" w:cstheme="minorBidi"/>
          <w:sz w:val="24"/>
          <w:szCs w:val="24"/>
        </w:rPr>
        <w:t xml:space="preserve"> not permitted for this program</w:t>
      </w:r>
      <w:r w:rsidR="004C0A4E" w:rsidRPr="484118C6">
        <w:rPr>
          <w:rFonts w:asciiTheme="minorHAnsi" w:hAnsiTheme="minorHAnsi" w:cstheme="minorBidi"/>
          <w:sz w:val="24"/>
          <w:szCs w:val="24"/>
        </w:rPr>
        <w:t>;</w:t>
      </w:r>
    </w:p>
    <w:p w14:paraId="42288551" w14:textId="16A87BC1" w:rsidR="009E739F" w:rsidRPr="009C535C" w:rsidRDefault="0041123B" w:rsidP="005E53CC">
      <w:pPr>
        <w:pStyle w:val="ListParagraph"/>
        <w:numPr>
          <w:ilvl w:val="0"/>
          <w:numId w:val="15"/>
        </w:numPr>
        <w:rPr>
          <w:rFonts w:asciiTheme="minorHAnsi" w:hAnsiTheme="minorHAnsi" w:cstheme="minorBidi"/>
          <w:sz w:val="24"/>
          <w:szCs w:val="24"/>
        </w:rPr>
      </w:pPr>
      <w:r w:rsidRPr="484118C6">
        <w:rPr>
          <w:rFonts w:asciiTheme="minorHAnsi" w:hAnsiTheme="minorHAnsi" w:cstheme="minorBidi"/>
          <w:sz w:val="24"/>
          <w:szCs w:val="24"/>
        </w:rPr>
        <w:t>Be in good standing with Mid Atlantic Arts, with no overdue or outstanding required reports and/or grant documents</w:t>
      </w:r>
      <w:r w:rsidR="000E1D96" w:rsidRPr="484118C6">
        <w:rPr>
          <w:rFonts w:asciiTheme="minorHAnsi" w:hAnsiTheme="minorHAnsi" w:cstheme="minorBidi"/>
          <w:sz w:val="24"/>
          <w:szCs w:val="24"/>
        </w:rPr>
        <w:t>.</w:t>
      </w:r>
    </w:p>
    <w:p w14:paraId="66AE5C40" w14:textId="20B7B1B1" w:rsidR="0041123B" w:rsidRPr="009C535C" w:rsidRDefault="006F0BF9">
      <w:pPr>
        <w:pStyle w:val="Heading1"/>
        <w:rPr>
          <w:rFonts w:asciiTheme="minorHAnsi" w:hAnsiTheme="minorHAnsi" w:cstheme="minorBidi"/>
          <w:sz w:val="28"/>
          <w:szCs w:val="28"/>
        </w:rPr>
      </w:pPr>
      <w:r w:rsidRPr="484118C6">
        <w:rPr>
          <w:rFonts w:asciiTheme="minorHAnsi" w:hAnsiTheme="minorHAnsi" w:cstheme="minorBidi"/>
          <w:sz w:val="28"/>
          <w:szCs w:val="28"/>
        </w:rPr>
        <w:t xml:space="preserve">GRANT </w:t>
      </w:r>
      <w:r w:rsidR="0041123B" w:rsidRPr="484118C6">
        <w:rPr>
          <w:rFonts w:asciiTheme="minorHAnsi" w:hAnsiTheme="minorHAnsi" w:cstheme="minorBidi"/>
          <w:sz w:val="28"/>
          <w:szCs w:val="28"/>
        </w:rPr>
        <w:t>AWARD LIMITATIONS</w:t>
      </w:r>
    </w:p>
    <w:p w14:paraId="66AE5C44" w14:textId="1E34BE77" w:rsidR="005D2B01" w:rsidRPr="009C535C" w:rsidRDefault="005D2B01" w:rsidP="0041123B">
      <w:pPr>
        <w:numPr>
          <w:ilvl w:val="0"/>
          <w:numId w:val="3"/>
        </w:numPr>
        <w:rPr>
          <w:rFonts w:asciiTheme="minorHAnsi" w:hAnsiTheme="minorHAnsi" w:cstheme="minorBidi"/>
          <w:szCs w:val="24"/>
        </w:rPr>
      </w:pPr>
      <w:r w:rsidRPr="484118C6">
        <w:rPr>
          <w:rFonts w:asciiTheme="minorHAnsi" w:hAnsiTheme="minorHAnsi" w:cstheme="minorBidi"/>
          <w:szCs w:val="24"/>
        </w:rPr>
        <w:t xml:space="preserve">Funding awarded by </w:t>
      </w:r>
      <w:r w:rsidR="00701AFD" w:rsidRPr="484118C6">
        <w:rPr>
          <w:rFonts w:asciiTheme="minorHAnsi" w:hAnsiTheme="minorHAnsi" w:cstheme="minorBidi"/>
          <w:szCs w:val="24"/>
        </w:rPr>
        <w:t>Mid Atlantic Arts</w:t>
      </w:r>
      <w:r w:rsidRPr="484118C6">
        <w:rPr>
          <w:rFonts w:asciiTheme="minorHAnsi" w:hAnsiTheme="minorHAnsi" w:cstheme="minorBidi"/>
          <w:szCs w:val="24"/>
        </w:rPr>
        <w:t xml:space="preserve"> is </w:t>
      </w:r>
      <w:r w:rsidR="005C3FCC" w:rsidRPr="484118C6">
        <w:rPr>
          <w:rFonts w:asciiTheme="minorHAnsi" w:hAnsiTheme="minorHAnsi" w:cstheme="minorBidi"/>
          <w:szCs w:val="24"/>
        </w:rPr>
        <w:t>restricted to the</w:t>
      </w:r>
      <w:r w:rsidR="00347CEE" w:rsidRPr="484118C6">
        <w:rPr>
          <w:rFonts w:asciiTheme="minorHAnsi" w:hAnsiTheme="minorHAnsi" w:cstheme="minorBidi"/>
          <w:szCs w:val="24"/>
        </w:rPr>
        <w:t xml:space="preserve"> </w:t>
      </w:r>
      <w:r w:rsidRPr="484118C6">
        <w:rPr>
          <w:rFonts w:asciiTheme="minorHAnsi" w:hAnsiTheme="minorHAnsi" w:cstheme="minorBidi"/>
          <w:szCs w:val="24"/>
        </w:rPr>
        <w:t>specific, direct costs of the</w:t>
      </w:r>
      <w:r w:rsidR="00857E75" w:rsidRPr="484118C6">
        <w:rPr>
          <w:rFonts w:asciiTheme="minorHAnsi" w:hAnsiTheme="minorHAnsi" w:cstheme="minorBidi"/>
          <w:szCs w:val="24"/>
        </w:rPr>
        <w:t xml:space="preserve"> project</w:t>
      </w:r>
      <w:r w:rsidRPr="484118C6">
        <w:rPr>
          <w:rFonts w:asciiTheme="minorHAnsi" w:hAnsiTheme="minorHAnsi" w:cstheme="minorBidi"/>
          <w:szCs w:val="24"/>
        </w:rPr>
        <w:t xml:space="preserve"> and </w:t>
      </w:r>
      <w:r w:rsidRPr="484118C6">
        <w:rPr>
          <w:rFonts w:asciiTheme="minorHAnsi" w:hAnsiTheme="minorHAnsi" w:cstheme="minorBidi"/>
          <w:i/>
          <w:szCs w:val="24"/>
        </w:rPr>
        <w:t>may not be used for indirect costs</w:t>
      </w:r>
      <w:r w:rsidRPr="484118C6">
        <w:rPr>
          <w:rFonts w:asciiTheme="minorHAnsi" w:hAnsiTheme="minorHAnsi" w:cstheme="minorBidi"/>
          <w:szCs w:val="24"/>
        </w:rPr>
        <w:t>.</w:t>
      </w:r>
    </w:p>
    <w:p w14:paraId="66AE5C45" w14:textId="77777777" w:rsidR="005D2B01" w:rsidRPr="009C535C" w:rsidRDefault="005D2B01" w:rsidP="0041123B">
      <w:pPr>
        <w:numPr>
          <w:ilvl w:val="0"/>
          <w:numId w:val="3"/>
        </w:numPr>
        <w:rPr>
          <w:rFonts w:asciiTheme="minorHAnsi" w:hAnsiTheme="minorHAnsi" w:cstheme="minorBidi"/>
          <w:szCs w:val="24"/>
        </w:rPr>
      </w:pPr>
      <w:r w:rsidRPr="484118C6">
        <w:rPr>
          <w:rFonts w:asciiTheme="minorHAnsi" w:hAnsiTheme="minorHAnsi" w:cstheme="minorBidi"/>
          <w:szCs w:val="24"/>
        </w:rPr>
        <w:t xml:space="preserve">Grants must be matched on a 1:1 basis. The match may not include Federal funds and the grant and the required match may not be used to match other Federal funds whether they are received directly from a </w:t>
      </w:r>
      <w:bookmarkStart w:id="10" w:name="_Int_gda2mJHb"/>
      <w:r w:rsidRPr="484118C6">
        <w:rPr>
          <w:rFonts w:asciiTheme="minorHAnsi" w:hAnsiTheme="minorHAnsi" w:cstheme="minorBidi"/>
          <w:szCs w:val="24"/>
        </w:rPr>
        <w:t>Federal</w:t>
      </w:r>
      <w:bookmarkEnd w:id="10"/>
      <w:r w:rsidRPr="484118C6">
        <w:rPr>
          <w:rFonts w:asciiTheme="minorHAnsi" w:hAnsiTheme="minorHAnsi" w:cstheme="minorBidi"/>
          <w:szCs w:val="24"/>
        </w:rPr>
        <w:t xml:space="preserve"> agency or indirectly, such as through a state agency or other entity.</w:t>
      </w:r>
    </w:p>
    <w:p w14:paraId="644E2DF3" w14:textId="77777777" w:rsidR="00F60D69" w:rsidRPr="009C535C" w:rsidRDefault="00F60D69" w:rsidP="005C3FCC">
      <w:pPr>
        <w:pStyle w:val="Heading1"/>
        <w:rPr>
          <w:rFonts w:asciiTheme="minorHAnsi" w:hAnsiTheme="minorHAnsi" w:cstheme="minorHAnsi"/>
        </w:rPr>
      </w:pPr>
    </w:p>
    <w:p w14:paraId="66AE5C47" w14:textId="0E1F5D62" w:rsidR="00427626" w:rsidRPr="009C535C" w:rsidRDefault="006F0BF9" w:rsidP="005C3FCC">
      <w:pPr>
        <w:pStyle w:val="Heading1"/>
        <w:rPr>
          <w:rFonts w:asciiTheme="minorHAnsi" w:hAnsiTheme="minorHAnsi" w:cstheme="minorBidi"/>
          <w:sz w:val="28"/>
          <w:szCs w:val="28"/>
        </w:rPr>
      </w:pPr>
      <w:r w:rsidRPr="484118C6">
        <w:rPr>
          <w:rFonts w:asciiTheme="minorHAnsi" w:hAnsiTheme="minorHAnsi" w:cstheme="minorBidi"/>
          <w:sz w:val="28"/>
          <w:szCs w:val="28"/>
        </w:rPr>
        <w:t xml:space="preserve">GRANT </w:t>
      </w:r>
      <w:r w:rsidR="00D9444F" w:rsidRPr="484118C6">
        <w:rPr>
          <w:rFonts w:asciiTheme="minorHAnsi" w:hAnsiTheme="minorHAnsi" w:cstheme="minorBidi"/>
          <w:sz w:val="28"/>
          <w:szCs w:val="28"/>
        </w:rPr>
        <w:t>AWARD TIMELINE &amp; NOTIFICATION</w:t>
      </w:r>
    </w:p>
    <w:p w14:paraId="66AE5C48" w14:textId="3E7DC26D" w:rsidR="00D9444F" w:rsidRPr="00AB025E" w:rsidRDefault="22F9AA49" w:rsidP="76775E5D">
      <w:pPr>
        <w:numPr>
          <w:ilvl w:val="0"/>
          <w:numId w:val="4"/>
        </w:numPr>
        <w:tabs>
          <w:tab w:val="clear" w:pos="432"/>
          <w:tab w:val="num" w:pos="720"/>
        </w:tabs>
        <w:ind w:left="720"/>
        <w:rPr>
          <w:rFonts w:asciiTheme="minorHAnsi" w:hAnsiTheme="minorHAnsi" w:cstheme="minorBidi"/>
          <w:b/>
          <w:szCs w:val="24"/>
        </w:rPr>
      </w:pPr>
      <w:r w:rsidRPr="484118C6">
        <w:rPr>
          <w:rFonts w:asciiTheme="minorHAnsi" w:hAnsiTheme="minorHAnsi" w:cstheme="minorBidi"/>
          <w:szCs w:val="24"/>
        </w:rPr>
        <w:t>Applications will open April 1</w:t>
      </w:r>
      <w:r w:rsidR="3E251E9B" w:rsidRPr="484118C6">
        <w:rPr>
          <w:rFonts w:asciiTheme="minorHAnsi" w:hAnsiTheme="minorHAnsi" w:cstheme="minorBidi"/>
          <w:szCs w:val="24"/>
        </w:rPr>
        <w:t>7</w:t>
      </w:r>
      <w:r w:rsidRPr="484118C6">
        <w:rPr>
          <w:rFonts w:asciiTheme="minorHAnsi" w:hAnsiTheme="minorHAnsi" w:cstheme="minorBidi"/>
          <w:szCs w:val="24"/>
        </w:rPr>
        <w:t xml:space="preserve">, </w:t>
      </w:r>
      <w:r w:rsidR="18C6184F" w:rsidRPr="484118C6">
        <w:rPr>
          <w:rFonts w:asciiTheme="minorHAnsi" w:hAnsiTheme="minorHAnsi" w:cstheme="minorBidi"/>
          <w:szCs w:val="24"/>
        </w:rPr>
        <w:t>202</w:t>
      </w:r>
      <w:r w:rsidR="392F0F70" w:rsidRPr="484118C6">
        <w:rPr>
          <w:rFonts w:asciiTheme="minorHAnsi" w:hAnsiTheme="minorHAnsi" w:cstheme="minorBidi"/>
          <w:szCs w:val="24"/>
        </w:rPr>
        <w:t>3</w:t>
      </w:r>
      <w:r w:rsidR="18C6184F" w:rsidRPr="484118C6">
        <w:rPr>
          <w:rFonts w:asciiTheme="minorHAnsi" w:hAnsiTheme="minorHAnsi" w:cstheme="minorBidi"/>
          <w:szCs w:val="24"/>
        </w:rPr>
        <w:t>,</w:t>
      </w:r>
      <w:r w:rsidRPr="484118C6">
        <w:rPr>
          <w:rFonts w:asciiTheme="minorHAnsi" w:hAnsiTheme="minorHAnsi" w:cstheme="minorBidi"/>
          <w:szCs w:val="24"/>
        </w:rPr>
        <w:t xml:space="preserve"> and applications must be received by </w:t>
      </w:r>
      <w:r w:rsidR="76A6BF75" w:rsidRPr="484118C6">
        <w:rPr>
          <w:rFonts w:asciiTheme="minorHAnsi" w:hAnsiTheme="minorHAnsi" w:cstheme="minorBidi"/>
          <w:szCs w:val="24"/>
        </w:rPr>
        <w:t>June</w:t>
      </w:r>
      <w:r w:rsidRPr="484118C6">
        <w:rPr>
          <w:rFonts w:asciiTheme="minorHAnsi" w:hAnsiTheme="minorHAnsi" w:cstheme="minorBidi"/>
          <w:szCs w:val="24"/>
        </w:rPr>
        <w:t xml:space="preserve"> </w:t>
      </w:r>
      <w:r w:rsidR="392F0F70" w:rsidRPr="484118C6">
        <w:rPr>
          <w:rFonts w:asciiTheme="minorHAnsi" w:hAnsiTheme="minorHAnsi" w:cstheme="minorBidi"/>
          <w:szCs w:val="24"/>
        </w:rPr>
        <w:t>6</w:t>
      </w:r>
      <w:r w:rsidRPr="484118C6">
        <w:rPr>
          <w:rFonts w:asciiTheme="minorHAnsi" w:hAnsiTheme="minorHAnsi" w:cstheme="minorBidi"/>
          <w:szCs w:val="24"/>
        </w:rPr>
        <w:t>, 202</w:t>
      </w:r>
      <w:r w:rsidR="392F0F70" w:rsidRPr="484118C6">
        <w:rPr>
          <w:rFonts w:asciiTheme="minorHAnsi" w:hAnsiTheme="minorHAnsi" w:cstheme="minorBidi"/>
          <w:szCs w:val="24"/>
        </w:rPr>
        <w:t>3</w:t>
      </w:r>
      <w:r w:rsidR="64235D14" w:rsidRPr="484118C6">
        <w:rPr>
          <w:rFonts w:asciiTheme="minorHAnsi" w:hAnsiTheme="minorHAnsi" w:cstheme="minorBidi"/>
          <w:szCs w:val="24"/>
        </w:rPr>
        <w:t>.</w:t>
      </w:r>
    </w:p>
    <w:p w14:paraId="66AE5C49" w14:textId="54F3A477" w:rsidR="00D9444F" w:rsidRPr="009C535C" w:rsidRDefault="008D638B" w:rsidP="00427626">
      <w:pPr>
        <w:numPr>
          <w:ilvl w:val="0"/>
          <w:numId w:val="4"/>
        </w:numPr>
        <w:tabs>
          <w:tab w:val="clear" w:pos="432"/>
          <w:tab w:val="num" w:pos="720"/>
        </w:tabs>
        <w:ind w:left="720"/>
        <w:rPr>
          <w:rFonts w:asciiTheme="minorHAnsi" w:hAnsiTheme="minorHAnsi" w:cstheme="minorBidi"/>
          <w:b/>
          <w:szCs w:val="24"/>
        </w:rPr>
      </w:pPr>
      <w:r w:rsidRPr="484118C6">
        <w:rPr>
          <w:rFonts w:asciiTheme="minorHAnsi" w:hAnsiTheme="minorHAnsi" w:cstheme="minorBidi"/>
          <w:szCs w:val="24"/>
        </w:rPr>
        <w:t xml:space="preserve">Applicants will be notified of grant </w:t>
      </w:r>
      <w:r w:rsidR="00AD135B" w:rsidRPr="484118C6">
        <w:rPr>
          <w:rFonts w:asciiTheme="minorHAnsi" w:hAnsiTheme="minorHAnsi" w:cstheme="minorBidi"/>
          <w:szCs w:val="24"/>
        </w:rPr>
        <w:t>award approval</w:t>
      </w:r>
      <w:r w:rsidRPr="484118C6">
        <w:rPr>
          <w:rFonts w:asciiTheme="minorHAnsi" w:hAnsiTheme="minorHAnsi" w:cstheme="minorBidi"/>
          <w:szCs w:val="24"/>
        </w:rPr>
        <w:t xml:space="preserve"> by </w:t>
      </w:r>
      <w:r w:rsidR="00920C71" w:rsidRPr="484118C6">
        <w:rPr>
          <w:rFonts w:asciiTheme="minorHAnsi" w:hAnsiTheme="minorHAnsi" w:cstheme="minorBidi"/>
          <w:szCs w:val="24"/>
        </w:rPr>
        <w:t>August</w:t>
      </w:r>
      <w:r w:rsidR="00454EDD" w:rsidRPr="484118C6">
        <w:rPr>
          <w:rFonts w:asciiTheme="minorHAnsi" w:hAnsiTheme="minorHAnsi" w:cstheme="minorBidi"/>
          <w:szCs w:val="24"/>
        </w:rPr>
        <w:t xml:space="preserve"> </w:t>
      </w:r>
      <w:r w:rsidR="00567DD5" w:rsidRPr="484118C6">
        <w:rPr>
          <w:rFonts w:asciiTheme="minorHAnsi" w:hAnsiTheme="minorHAnsi" w:cstheme="minorBidi"/>
          <w:szCs w:val="24"/>
        </w:rPr>
        <w:t>2</w:t>
      </w:r>
      <w:r w:rsidR="00454EDD" w:rsidRPr="484118C6">
        <w:rPr>
          <w:rFonts w:asciiTheme="minorHAnsi" w:hAnsiTheme="minorHAnsi" w:cstheme="minorBidi"/>
          <w:szCs w:val="24"/>
        </w:rPr>
        <w:t>5, 202</w:t>
      </w:r>
      <w:r w:rsidR="00567DD5" w:rsidRPr="484118C6">
        <w:rPr>
          <w:rFonts w:asciiTheme="minorHAnsi" w:hAnsiTheme="minorHAnsi" w:cstheme="minorBidi"/>
          <w:szCs w:val="24"/>
        </w:rPr>
        <w:t>3</w:t>
      </w:r>
      <w:r w:rsidR="00AB025E" w:rsidRPr="484118C6">
        <w:rPr>
          <w:rFonts w:asciiTheme="minorHAnsi" w:hAnsiTheme="minorHAnsi" w:cstheme="minorBidi"/>
          <w:szCs w:val="24"/>
        </w:rPr>
        <w:t>.</w:t>
      </w:r>
    </w:p>
    <w:p w14:paraId="66AE5C4A" w14:textId="62C28C82" w:rsidR="00D9444F" w:rsidRDefault="00AD135B" w:rsidP="00032000">
      <w:pPr>
        <w:numPr>
          <w:ilvl w:val="0"/>
          <w:numId w:val="4"/>
        </w:numPr>
        <w:tabs>
          <w:tab w:val="clear" w:pos="432"/>
          <w:tab w:val="num" w:pos="720"/>
        </w:tabs>
        <w:spacing w:after="240"/>
        <w:ind w:left="720"/>
        <w:rPr>
          <w:rFonts w:asciiTheme="minorHAnsi" w:hAnsiTheme="minorHAnsi" w:cstheme="minorBidi"/>
          <w:szCs w:val="24"/>
        </w:rPr>
      </w:pPr>
      <w:r w:rsidRPr="484118C6">
        <w:rPr>
          <w:rFonts w:asciiTheme="minorHAnsi" w:hAnsiTheme="minorHAnsi" w:cstheme="minorBidi"/>
          <w:szCs w:val="24"/>
        </w:rPr>
        <w:t xml:space="preserve">Project activities will take place from </w:t>
      </w:r>
      <w:r w:rsidR="00920C71" w:rsidRPr="484118C6">
        <w:rPr>
          <w:rFonts w:asciiTheme="minorHAnsi" w:hAnsiTheme="minorHAnsi" w:cstheme="minorBidi"/>
          <w:szCs w:val="24"/>
        </w:rPr>
        <w:t>September</w:t>
      </w:r>
      <w:r w:rsidRPr="484118C6">
        <w:rPr>
          <w:rFonts w:asciiTheme="minorHAnsi" w:hAnsiTheme="minorHAnsi" w:cstheme="minorBidi"/>
          <w:szCs w:val="24"/>
        </w:rPr>
        <w:t xml:space="preserve"> 1, 202</w:t>
      </w:r>
      <w:r w:rsidR="00567DD5" w:rsidRPr="484118C6">
        <w:rPr>
          <w:rFonts w:asciiTheme="minorHAnsi" w:hAnsiTheme="minorHAnsi" w:cstheme="minorBidi"/>
          <w:szCs w:val="24"/>
        </w:rPr>
        <w:t>3</w:t>
      </w:r>
      <w:r w:rsidRPr="484118C6">
        <w:rPr>
          <w:rFonts w:asciiTheme="minorHAnsi" w:hAnsiTheme="minorHAnsi" w:cstheme="minorBidi"/>
          <w:szCs w:val="24"/>
        </w:rPr>
        <w:t>-</w:t>
      </w:r>
      <w:r w:rsidR="00C7008A" w:rsidRPr="484118C6">
        <w:rPr>
          <w:rFonts w:asciiTheme="minorHAnsi" w:hAnsiTheme="minorHAnsi" w:cstheme="minorBidi"/>
          <w:szCs w:val="24"/>
        </w:rPr>
        <w:t>June 30</w:t>
      </w:r>
      <w:r w:rsidRPr="484118C6">
        <w:rPr>
          <w:rFonts w:asciiTheme="minorHAnsi" w:hAnsiTheme="minorHAnsi" w:cstheme="minorBidi"/>
          <w:szCs w:val="24"/>
        </w:rPr>
        <w:t>, 202</w:t>
      </w:r>
      <w:r w:rsidR="00567DD5" w:rsidRPr="484118C6">
        <w:rPr>
          <w:rFonts w:asciiTheme="minorHAnsi" w:hAnsiTheme="minorHAnsi" w:cstheme="minorBidi"/>
          <w:szCs w:val="24"/>
        </w:rPr>
        <w:t>4</w:t>
      </w:r>
      <w:r w:rsidRPr="484118C6">
        <w:rPr>
          <w:rFonts w:asciiTheme="minorHAnsi" w:hAnsiTheme="minorHAnsi" w:cstheme="minorBidi"/>
          <w:szCs w:val="24"/>
        </w:rPr>
        <w:t>.</w:t>
      </w:r>
    </w:p>
    <w:p w14:paraId="4DF70F99" w14:textId="00ED6839" w:rsidR="00EB30F2" w:rsidRPr="009C535C" w:rsidRDefault="00EB30F2" w:rsidP="00EB30F2">
      <w:pPr>
        <w:pStyle w:val="Heading1"/>
        <w:rPr>
          <w:rFonts w:asciiTheme="minorHAnsi" w:hAnsiTheme="minorHAnsi" w:cstheme="minorBidi"/>
          <w:sz w:val="28"/>
          <w:szCs w:val="28"/>
        </w:rPr>
      </w:pPr>
      <w:r w:rsidRPr="484118C6">
        <w:rPr>
          <w:rFonts w:asciiTheme="minorHAnsi" w:hAnsiTheme="minorHAnsi" w:cstheme="minorBidi"/>
          <w:sz w:val="28"/>
          <w:szCs w:val="28"/>
        </w:rPr>
        <w:t>AWARD PAYMENTS AND FINAL REPORTS</w:t>
      </w:r>
    </w:p>
    <w:p w14:paraId="43F07E18" w14:textId="4A0E3C7C" w:rsidR="00394BDD" w:rsidRPr="00394BDD" w:rsidRDefault="6F9DBCCB" w:rsidP="16C7C0D9">
      <w:pPr>
        <w:spacing w:after="240"/>
        <w:rPr>
          <w:rFonts w:asciiTheme="minorHAnsi" w:hAnsiTheme="minorHAnsi" w:cstheme="minorBidi"/>
          <w:szCs w:val="24"/>
        </w:rPr>
      </w:pPr>
      <w:r w:rsidRPr="484118C6">
        <w:rPr>
          <w:rFonts w:ascii="Calibri" w:eastAsia="Calibri" w:hAnsi="Calibri" w:cs="Calibri"/>
          <w:szCs w:val="24"/>
        </w:rPr>
        <w:t xml:space="preserve">If awarded, 90% of the grant amount will be sent to the grantee </w:t>
      </w:r>
      <w:bookmarkStart w:id="11" w:name="_Int_M6Ka60Fl"/>
      <w:r w:rsidRPr="484118C6">
        <w:rPr>
          <w:rFonts w:ascii="Calibri" w:eastAsia="Calibri" w:hAnsi="Calibri" w:cs="Calibri"/>
          <w:szCs w:val="24"/>
        </w:rPr>
        <w:t xml:space="preserve">approximately </w:t>
      </w:r>
      <w:r w:rsidR="0F8FC8A6" w:rsidRPr="484118C6">
        <w:rPr>
          <w:rFonts w:ascii="Calibri" w:eastAsia="Calibri" w:hAnsi="Calibri" w:cs="Calibri"/>
          <w:szCs w:val="24"/>
        </w:rPr>
        <w:t>30-</w:t>
      </w:r>
      <w:bookmarkStart w:id="12" w:name="_Int_eLwy0YF2"/>
      <w:r w:rsidRPr="484118C6">
        <w:rPr>
          <w:rFonts w:ascii="Calibri" w:eastAsia="Calibri" w:hAnsi="Calibri" w:cs="Calibri"/>
          <w:szCs w:val="24"/>
        </w:rPr>
        <w:t>45</w:t>
      </w:r>
      <w:bookmarkEnd w:id="11"/>
      <w:r w:rsidRPr="484118C6">
        <w:rPr>
          <w:rFonts w:ascii="Calibri" w:eastAsia="Calibri" w:hAnsi="Calibri" w:cs="Calibri"/>
          <w:szCs w:val="24"/>
        </w:rPr>
        <w:t xml:space="preserve"> days</w:t>
      </w:r>
      <w:bookmarkEnd w:id="12"/>
      <w:r w:rsidRPr="484118C6">
        <w:rPr>
          <w:rFonts w:ascii="Calibri" w:eastAsia="Calibri" w:hAnsi="Calibri" w:cs="Calibri"/>
          <w:szCs w:val="24"/>
        </w:rPr>
        <w:t xml:space="preserve"> prior to the </w:t>
      </w:r>
      <w:r w:rsidR="7F6ECEF9" w:rsidRPr="484118C6">
        <w:rPr>
          <w:rFonts w:ascii="Calibri" w:eastAsia="Calibri" w:hAnsi="Calibri" w:cs="Calibri"/>
          <w:szCs w:val="24"/>
        </w:rPr>
        <w:t>project</w:t>
      </w:r>
      <w:r w:rsidRPr="484118C6">
        <w:rPr>
          <w:rFonts w:ascii="Calibri" w:eastAsia="Calibri" w:hAnsi="Calibri" w:cs="Calibri"/>
          <w:szCs w:val="24"/>
        </w:rPr>
        <w:t xml:space="preserve"> </w:t>
      </w:r>
      <w:r w:rsidR="0F8FC8A6" w:rsidRPr="484118C6">
        <w:rPr>
          <w:rFonts w:ascii="Calibri" w:eastAsia="Calibri" w:hAnsi="Calibri" w:cs="Calibri"/>
          <w:szCs w:val="24"/>
        </w:rPr>
        <w:t>start date, provided all necessary materials have been received and approved. For projects scheduled to start in September and October 2023,</w:t>
      </w:r>
      <w:r w:rsidRPr="484118C6">
        <w:rPr>
          <w:rFonts w:ascii="Calibri" w:eastAsia="Calibri" w:hAnsi="Calibri" w:cs="Calibri"/>
          <w:szCs w:val="24"/>
        </w:rPr>
        <w:t xml:space="preserve"> the </w:t>
      </w:r>
      <w:r w:rsidR="0F8FC8A6" w:rsidRPr="484118C6">
        <w:rPr>
          <w:rFonts w:ascii="Calibri" w:eastAsia="Calibri" w:hAnsi="Calibri" w:cs="Calibri"/>
          <w:szCs w:val="24"/>
        </w:rPr>
        <w:t>90% payment will be sent 14-</w:t>
      </w:r>
      <w:bookmarkStart w:id="13" w:name="_Int_Obxzg0qn"/>
      <w:r w:rsidR="0F8FC8A6" w:rsidRPr="484118C6">
        <w:rPr>
          <w:rFonts w:ascii="Calibri" w:eastAsia="Calibri" w:hAnsi="Calibri" w:cs="Calibri"/>
          <w:szCs w:val="24"/>
        </w:rPr>
        <w:t>21 days</w:t>
      </w:r>
      <w:bookmarkEnd w:id="13"/>
      <w:r w:rsidR="0F8FC8A6" w:rsidRPr="484118C6">
        <w:rPr>
          <w:rFonts w:ascii="Calibri" w:eastAsia="Calibri" w:hAnsi="Calibri" w:cs="Calibri"/>
          <w:szCs w:val="24"/>
        </w:rPr>
        <w:t xml:space="preserve"> after all necessary materials have been received and approved.</w:t>
      </w:r>
      <w:r w:rsidRPr="484118C6">
        <w:rPr>
          <w:rFonts w:asciiTheme="minorHAnsi" w:hAnsiTheme="minorHAnsi" w:cstheme="minorBidi"/>
          <w:szCs w:val="24"/>
        </w:rPr>
        <w:t xml:space="preserve"> A final report for the funded project is required no later than </w:t>
      </w:r>
      <w:bookmarkStart w:id="14" w:name="_Int_2n6TOBaH"/>
      <w:r w:rsidRPr="484118C6">
        <w:rPr>
          <w:rFonts w:asciiTheme="minorHAnsi" w:hAnsiTheme="minorHAnsi" w:cstheme="minorBidi"/>
          <w:szCs w:val="24"/>
        </w:rPr>
        <w:t>30 days</w:t>
      </w:r>
      <w:bookmarkEnd w:id="14"/>
      <w:r w:rsidRPr="484118C6">
        <w:rPr>
          <w:rFonts w:asciiTheme="minorHAnsi" w:hAnsiTheme="minorHAnsi" w:cstheme="minorBidi"/>
          <w:szCs w:val="24"/>
        </w:rPr>
        <w:t xml:space="preserve"> after the project completion date. </w:t>
      </w:r>
      <w:bookmarkStart w:id="15" w:name="_Int_MNSripZ2"/>
      <w:r w:rsidRPr="484118C6">
        <w:rPr>
          <w:rFonts w:asciiTheme="minorHAnsi" w:hAnsiTheme="minorHAnsi" w:cstheme="minorBidi"/>
          <w:szCs w:val="24"/>
        </w:rPr>
        <w:t>The final report, made available in the online portal at the time the grant is awarded, requires brief descriptions of the completed project, evidence of funder crediting, and an accounting of expenditures of the funded activities.</w:t>
      </w:r>
      <w:bookmarkEnd w:id="15"/>
      <w:r w:rsidRPr="484118C6">
        <w:rPr>
          <w:rFonts w:asciiTheme="minorHAnsi" w:hAnsiTheme="minorHAnsi" w:cstheme="minorBidi"/>
          <w:szCs w:val="24"/>
        </w:rPr>
        <w:t xml:space="preserve"> Final report instructions are included with grant award documents when grantees are notified of the award. The final 10% of the grant amount will be sent to the grantee once the final report has been reviewed and approved by Mid Atlantic Arts staff.</w:t>
      </w:r>
    </w:p>
    <w:p w14:paraId="66AE5C4B" w14:textId="77777777" w:rsidR="00427626" w:rsidRPr="009C535C" w:rsidRDefault="00427626" w:rsidP="005C3FCC">
      <w:pPr>
        <w:pStyle w:val="Heading1"/>
        <w:rPr>
          <w:rFonts w:asciiTheme="minorHAnsi" w:hAnsiTheme="minorHAnsi" w:cstheme="minorBidi"/>
          <w:sz w:val="28"/>
          <w:szCs w:val="28"/>
        </w:rPr>
      </w:pPr>
      <w:r w:rsidRPr="484118C6">
        <w:rPr>
          <w:rFonts w:asciiTheme="minorHAnsi" w:hAnsiTheme="minorHAnsi" w:cstheme="minorBidi"/>
          <w:sz w:val="28"/>
          <w:szCs w:val="28"/>
        </w:rPr>
        <w:t>CONTACT US</w:t>
      </w:r>
    </w:p>
    <w:p w14:paraId="66AE5C4C" w14:textId="180AFB87" w:rsidR="00B13229" w:rsidRPr="009C535C" w:rsidRDefault="05BDAB43" w:rsidP="16C7C0D9">
      <w:pPr>
        <w:spacing w:after="240"/>
        <w:rPr>
          <w:rFonts w:asciiTheme="minorHAnsi" w:hAnsiTheme="minorHAnsi" w:cstheme="minorBidi"/>
          <w:color w:val="005BBF"/>
          <w:szCs w:val="24"/>
        </w:rPr>
      </w:pPr>
      <w:r w:rsidRPr="484118C6">
        <w:rPr>
          <w:rFonts w:asciiTheme="minorHAnsi" w:hAnsiTheme="minorHAnsi" w:cstheme="minorBidi"/>
          <w:szCs w:val="24"/>
        </w:rPr>
        <w:t>Joel Chapman</w:t>
      </w:r>
      <w:r w:rsidR="012996DD" w:rsidRPr="484118C6">
        <w:rPr>
          <w:rFonts w:asciiTheme="minorHAnsi" w:hAnsiTheme="minorHAnsi" w:cstheme="minorBidi"/>
          <w:szCs w:val="24"/>
        </w:rPr>
        <w:t xml:space="preserve">, Program </w:t>
      </w:r>
      <w:r w:rsidRPr="484118C6">
        <w:rPr>
          <w:rFonts w:asciiTheme="minorHAnsi" w:hAnsiTheme="minorHAnsi" w:cstheme="minorBidi"/>
          <w:szCs w:val="24"/>
        </w:rPr>
        <w:t>Associate</w:t>
      </w:r>
      <w:r w:rsidR="012996DD" w:rsidRPr="484118C6">
        <w:rPr>
          <w:rFonts w:asciiTheme="minorHAnsi" w:hAnsiTheme="minorHAnsi" w:cstheme="minorBidi"/>
          <w:szCs w:val="24"/>
        </w:rPr>
        <w:t xml:space="preserve">, </w:t>
      </w:r>
      <w:bookmarkStart w:id="16" w:name="_Int_XFD4Q0WG"/>
      <w:r w:rsidR="31DE04F8" w:rsidRPr="484118C6">
        <w:rPr>
          <w:rFonts w:asciiTheme="minorHAnsi" w:hAnsiTheme="minorHAnsi" w:cstheme="minorBidi"/>
          <w:szCs w:val="24"/>
        </w:rPr>
        <w:t>Folk</w:t>
      </w:r>
      <w:bookmarkEnd w:id="16"/>
      <w:r w:rsidR="31DE04F8" w:rsidRPr="484118C6">
        <w:rPr>
          <w:rFonts w:asciiTheme="minorHAnsi" w:hAnsiTheme="minorHAnsi" w:cstheme="minorBidi"/>
          <w:szCs w:val="24"/>
        </w:rPr>
        <w:t xml:space="preserve"> and Traditional Arts </w:t>
      </w:r>
      <w:r w:rsidR="012996DD" w:rsidRPr="484118C6">
        <w:rPr>
          <w:rFonts w:asciiTheme="minorHAnsi" w:hAnsiTheme="minorHAnsi" w:cstheme="minorBidi"/>
          <w:szCs w:val="24"/>
        </w:rPr>
        <w:t>at</w:t>
      </w:r>
      <w:r w:rsidR="31DE04F8" w:rsidRPr="484118C6">
        <w:rPr>
          <w:rFonts w:asciiTheme="minorHAnsi" w:hAnsiTheme="minorHAnsi" w:cstheme="minorBidi"/>
          <w:szCs w:val="24"/>
        </w:rPr>
        <w:t xml:space="preserve"> </w:t>
      </w:r>
      <w:hyperlink r:id="rId15">
        <w:r w:rsidRPr="484118C6">
          <w:rPr>
            <w:rStyle w:val="Hyperlink"/>
            <w:rFonts w:asciiTheme="minorHAnsi" w:hAnsiTheme="minorHAnsi" w:cstheme="minorBidi"/>
            <w:szCs w:val="24"/>
          </w:rPr>
          <w:t>j</w:t>
        </w:r>
        <w:r w:rsidR="3275289B" w:rsidRPr="484118C6">
          <w:rPr>
            <w:rStyle w:val="Hyperlink"/>
            <w:rFonts w:asciiTheme="minorHAnsi" w:hAnsiTheme="minorHAnsi" w:cstheme="minorBidi"/>
            <w:szCs w:val="24"/>
          </w:rPr>
          <w:t>chapman</w:t>
        </w:r>
        <w:r w:rsidRPr="484118C6">
          <w:rPr>
            <w:rStyle w:val="Hyperlink"/>
            <w:rFonts w:asciiTheme="minorHAnsi" w:hAnsiTheme="minorHAnsi" w:cstheme="minorBidi"/>
            <w:szCs w:val="24"/>
          </w:rPr>
          <w:t>@midatlanticarts.org</w:t>
        </w:r>
      </w:hyperlink>
      <w:r w:rsidR="012996DD" w:rsidRPr="484118C6">
        <w:rPr>
          <w:rFonts w:asciiTheme="minorHAnsi" w:hAnsiTheme="minorHAnsi" w:cstheme="minorBidi"/>
          <w:szCs w:val="24"/>
        </w:rPr>
        <w:t xml:space="preserve"> or</w:t>
      </w:r>
      <w:r w:rsidR="518C76EA" w:rsidRPr="484118C6">
        <w:rPr>
          <w:rFonts w:asciiTheme="minorHAnsi" w:hAnsiTheme="minorHAnsi" w:cstheme="minorBidi"/>
          <w:szCs w:val="24"/>
        </w:rPr>
        <w:t xml:space="preserve"> (667)401-2488x117</w:t>
      </w:r>
      <w:r w:rsidR="012996DD" w:rsidRPr="484118C6">
        <w:rPr>
          <w:rFonts w:asciiTheme="minorHAnsi" w:hAnsiTheme="minorHAnsi" w:cstheme="minorBidi"/>
          <w:szCs w:val="24"/>
        </w:rPr>
        <w:t xml:space="preserve"> or </w:t>
      </w:r>
      <w:r w:rsidR="31DE04F8" w:rsidRPr="484118C6">
        <w:rPr>
          <w:rFonts w:asciiTheme="minorHAnsi" w:hAnsiTheme="minorHAnsi" w:cstheme="minorBidi"/>
          <w:szCs w:val="24"/>
        </w:rPr>
        <w:t>visit Community Project grants online</w:t>
      </w:r>
      <w:r w:rsidR="651B2E7F" w:rsidRPr="484118C6">
        <w:rPr>
          <w:rFonts w:asciiTheme="minorHAnsi" w:hAnsiTheme="minorHAnsi" w:cstheme="minorBidi"/>
          <w:szCs w:val="24"/>
        </w:rPr>
        <w:t xml:space="preserve"> </w:t>
      </w:r>
      <w:hyperlink r:id="rId16" w:anchor="folk-and-traditional-arts-community-projects-grants">
        <w:r w:rsidR="02DF0BE8" w:rsidRPr="484118C6">
          <w:rPr>
            <w:rStyle w:val="Hyperlink"/>
            <w:rFonts w:asciiTheme="minorHAnsi" w:hAnsiTheme="minorHAnsi" w:cstheme="minorBidi"/>
            <w:szCs w:val="24"/>
          </w:rPr>
          <w:t>here</w:t>
        </w:r>
      </w:hyperlink>
      <w:r w:rsidR="02DF0BE8" w:rsidRPr="484118C6">
        <w:rPr>
          <w:rFonts w:asciiTheme="minorHAnsi" w:hAnsiTheme="minorHAnsi" w:cstheme="minorBidi"/>
          <w:szCs w:val="24"/>
        </w:rPr>
        <w:t>.</w:t>
      </w:r>
    </w:p>
    <w:p w14:paraId="66AE5C4D" w14:textId="609E930C" w:rsidR="00B13229" w:rsidRDefault="002C2B90" w:rsidP="00032000">
      <w:pPr>
        <w:spacing w:after="240"/>
        <w:jc w:val="center"/>
        <w:rPr>
          <w:rFonts w:ascii="Arial" w:hAnsi="Arial" w:cs="Arial"/>
          <w:i/>
          <w:sz w:val="20"/>
        </w:rPr>
      </w:pPr>
      <w:r>
        <w:rPr>
          <w:noProof/>
        </w:rPr>
        <w:drawing>
          <wp:inline distT="0" distB="0" distL="0" distR="0" wp14:anchorId="66AE5C52" wp14:editId="711602A5">
            <wp:extent cx="1429381" cy="628650"/>
            <wp:effectExtent l="0" t="0" r="0" b="0"/>
            <wp:docPr id="2" name="Picture 2" descr="National Endowment for the Art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Endowment for the Arts logo&#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2000"/>
                    <a:stretch/>
                  </pic:blipFill>
                  <pic:spPr bwMode="auto">
                    <a:xfrm>
                      <a:off x="0" y="0"/>
                      <a:ext cx="1438275" cy="632562"/>
                    </a:xfrm>
                    <a:prstGeom prst="rect">
                      <a:avLst/>
                    </a:prstGeom>
                    <a:noFill/>
                    <a:ln>
                      <a:noFill/>
                    </a:ln>
                    <a:extLst>
                      <a:ext uri="{53640926-AAD7-44D8-BBD7-CCE9431645EC}">
                        <a14:shadowObscured xmlns:a14="http://schemas.microsoft.com/office/drawing/2010/main"/>
                      </a:ext>
                    </a:extLst>
                  </pic:spPr>
                </pic:pic>
              </a:graphicData>
            </a:graphic>
          </wp:inline>
        </w:drawing>
      </w:r>
      <w:r w:rsidR="00FC14E4">
        <w:rPr>
          <w:rFonts w:ascii="Arial" w:eastAsia="Calibri" w:hAnsi="Arial" w:cs="Arial"/>
          <w:sz w:val="20"/>
        </w:rPr>
        <w:tab/>
      </w:r>
      <w:r w:rsidR="00556240">
        <w:rPr>
          <w:rFonts w:ascii="Arial" w:hAnsi="Arial" w:cs="Arial"/>
          <w:b/>
          <w:noProof/>
          <w:color w:val="005BBF"/>
          <w:sz w:val="20"/>
        </w:rPr>
        <w:drawing>
          <wp:inline distT="0" distB="0" distL="0" distR="0" wp14:anchorId="0F43A8AA" wp14:editId="76AA61B3">
            <wp:extent cx="1282981" cy="7699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1851" cy="793299"/>
                    </a:xfrm>
                    <a:prstGeom prst="rect">
                      <a:avLst/>
                    </a:prstGeom>
                    <a:noFill/>
                  </pic:spPr>
                </pic:pic>
              </a:graphicData>
            </a:graphic>
          </wp:inline>
        </w:drawing>
      </w:r>
    </w:p>
    <w:p w14:paraId="42512DA9" w14:textId="77777777" w:rsidR="00FD151B" w:rsidRPr="00FD151B" w:rsidRDefault="00FD151B" w:rsidP="484118C6">
      <w:pPr>
        <w:rPr>
          <w:rFonts w:ascii="Arial" w:hAnsi="Arial" w:cs="Arial"/>
          <w:i/>
          <w:color w:val="000000" w:themeColor="text1"/>
          <w:szCs w:val="24"/>
        </w:rPr>
      </w:pPr>
      <w:r w:rsidRPr="484118C6">
        <w:rPr>
          <w:rFonts w:ascii="Arial" w:hAnsi="Arial" w:cs="Arial"/>
          <w:i/>
          <w:color w:val="000000" w:themeColor="text1"/>
          <w:szCs w:val="24"/>
        </w:rPr>
        <w:t>The Community Project grants are supported in part by the National Endowment for the Arts</w:t>
      </w:r>
      <w:bookmarkStart w:id="17" w:name="_Int_SjkR98KH"/>
      <w:r w:rsidRPr="484118C6">
        <w:rPr>
          <w:rFonts w:ascii="Arial" w:hAnsi="Arial" w:cs="Arial"/>
          <w:i/>
          <w:color w:val="000000" w:themeColor="text1"/>
          <w:szCs w:val="24"/>
        </w:rPr>
        <w:t xml:space="preserve">.  </w:t>
      </w:r>
      <w:bookmarkEnd w:id="17"/>
    </w:p>
    <w:p w14:paraId="4A4BFEBD" w14:textId="77777777" w:rsidR="001504B3" w:rsidRDefault="001504B3" w:rsidP="00AB3E11">
      <w:pPr>
        <w:jc w:val="center"/>
        <w:rPr>
          <w:rFonts w:ascii="Arial" w:hAnsi="Arial" w:cs="Arial"/>
          <w:i/>
          <w:sz w:val="20"/>
        </w:rPr>
      </w:pPr>
    </w:p>
    <w:p w14:paraId="05D380F0" w14:textId="654996A0" w:rsidR="001504B3" w:rsidRDefault="001504B3" w:rsidP="00AB3E11">
      <w:pPr>
        <w:jc w:val="center"/>
      </w:pPr>
    </w:p>
    <w:sectPr w:rsidR="001504B3" w:rsidSect="00D9444F">
      <w:footerReference w:type="default" r:id="rId1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718D" w14:textId="77777777" w:rsidR="005E541B" w:rsidRDefault="005E541B" w:rsidP="00427626">
      <w:r>
        <w:separator/>
      </w:r>
    </w:p>
    <w:p w14:paraId="638B164C" w14:textId="77777777" w:rsidR="005E541B" w:rsidRDefault="005E541B"/>
    <w:p w14:paraId="69E35DEA" w14:textId="77777777" w:rsidR="005E541B" w:rsidRDefault="005E541B"/>
    <w:p w14:paraId="5296C0F5" w14:textId="77777777" w:rsidR="005E541B" w:rsidRDefault="005E541B"/>
  </w:endnote>
  <w:endnote w:type="continuationSeparator" w:id="0">
    <w:p w14:paraId="3EF85A1F" w14:textId="77777777" w:rsidR="005E541B" w:rsidRDefault="005E541B" w:rsidP="00427626">
      <w:r>
        <w:continuationSeparator/>
      </w:r>
    </w:p>
    <w:p w14:paraId="58A61A52" w14:textId="77777777" w:rsidR="005E541B" w:rsidRDefault="005E541B"/>
    <w:p w14:paraId="774CAB6E" w14:textId="77777777" w:rsidR="005E541B" w:rsidRDefault="005E541B"/>
    <w:p w14:paraId="53598D87" w14:textId="77777777" w:rsidR="005E541B" w:rsidRDefault="005E541B"/>
  </w:endnote>
  <w:endnote w:type="continuationNotice" w:id="1">
    <w:p w14:paraId="1F06FA9F" w14:textId="77777777" w:rsidR="005E541B" w:rsidRDefault="005E5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lag Bold">
    <w:altName w:val="Calibri"/>
    <w:panose1 w:val="00000000000000000000"/>
    <w:charset w:val="00"/>
    <w:family w:val="modern"/>
    <w:notTrueType/>
    <w:pitch w:val="variable"/>
    <w:sig w:usb0="A000002F" w:usb1="0000006A" w:usb2="000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249437302"/>
      <w:docPartObj>
        <w:docPartGallery w:val="Page Numbers (Bottom of Page)"/>
        <w:docPartUnique/>
      </w:docPartObj>
    </w:sdtPr>
    <w:sdtContent>
      <w:sdt>
        <w:sdtPr>
          <w:rPr>
            <w:rFonts w:ascii="Arial" w:hAnsi="Arial" w:cs="Arial"/>
            <w:sz w:val="20"/>
          </w:rPr>
          <w:id w:val="-1669238322"/>
          <w:docPartObj>
            <w:docPartGallery w:val="Page Numbers (Top of Page)"/>
            <w:docPartUnique/>
          </w:docPartObj>
        </w:sdtPr>
        <w:sdtContent>
          <w:p w14:paraId="66AE5C66" w14:textId="77777777" w:rsidR="00FE790B" w:rsidRDefault="007C22B4">
            <w:r w:rsidRPr="00AB3E11">
              <w:rPr>
                <w:rFonts w:ascii="Arial" w:hAnsi="Arial" w:cs="Arial"/>
                <w:sz w:val="20"/>
              </w:rPr>
              <w:t xml:space="preserve">Page </w:t>
            </w:r>
            <w:r w:rsidRPr="00AB3E11">
              <w:rPr>
                <w:rFonts w:ascii="Arial" w:hAnsi="Arial" w:cs="Arial"/>
                <w:b/>
                <w:bCs/>
                <w:sz w:val="20"/>
              </w:rPr>
              <w:fldChar w:fldCharType="begin"/>
            </w:r>
            <w:r w:rsidRPr="00AB3E11">
              <w:rPr>
                <w:rFonts w:ascii="Arial" w:hAnsi="Arial" w:cs="Arial"/>
                <w:b/>
                <w:bCs/>
                <w:sz w:val="20"/>
              </w:rPr>
              <w:instrText xml:space="preserve"> PAGE </w:instrText>
            </w:r>
            <w:r w:rsidRPr="00AB3E11">
              <w:rPr>
                <w:rFonts w:ascii="Arial" w:hAnsi="Arial" w:cs="Arial"/>
                <w:b/>
                <w:bCs/>
                <w:sz w:val="20"/>
              </w:rPr>
              <w:fldChar w:fldCharType="separate"/>
            </w:r>
            <w:r w:rsidR="004B2FD1">
              <w:rPr>
                <w:rFonts w:ascii="Arial" w:hAnsi="Arial" w:cs="Arial"/>
                <w:b/>
                <w:bCs/>
                <w:noProof/>
                <w:sz w:val="20"/>
              </w:rPr>
              <w:t>1</w:t>
            </w:r>
            <w:r w:rsidRPr="00AB3E11">
              <w:rPr>
                <w:rFonts w:ascii="Arial" w:hAnsi="Arial" w:cs="Arial"/>
                <w:b/>
                <w:bCs/>
                <w:sz w:val="20"/>
              </w:rPr>
              <w:fldChar w:fldCharType="end"/>
            </w:r>
            <w:r w:rsidRPr="00AB3E11">
              <w:rPr>
                <w:rFonts w:ascii="Arial" w:hAnsi="Arial" w:cs="Arial"/>
                <w:sz w:val="20"/>
              </w:rPr>
              <w:t xml:space="preserve"> of </w:t>
            </w:r>
            <w:r w:rsidRPr="00AB3E11">
              <w:rPr>
                <w:rFonts w:ascii="Arial" w:hAnsi="Arial" w:cs="Arial"/>
                <w:b/>
                <w:bCs/>
                <w:sz w:val="20"/>
              </w:rPr>
              <w:fldChar w:fldCharType="begin"/>
            </w:r>
            <w:r w:rsidRPr="00AB3E11">
              <w:rPr>
                <w:rFonts w:ascii="Arial" w:hAnsi="Arial" w:cs="Arial"/>
                <w:b/>
                <w:bCs/>
                <w:sz w:val="20"/>
              </w:rPr>
              <w:instrText xml:space="preserve"> NUMPAGES  </w:instrText>
            </w:r>
            <w:r w:rsidRPr="00AB3E11">
              <w:rPr>
                <w:rFonts w:ascii="Arial" w:hAnsi="Arial" w:cs="Arial"/>
                <w:b/>
                <w:bCs/>
                <w:sz w:val="20"/>
              </w:rPr>
              <w:fldChar w:fldCharType="separate"/>
            </w:r>
            <w:r w:rsidR="004B2FD1">
              <w:rPr>
                <w:rFonts w:ascii="Arial" w:hAnsi="Arial" w:cs="Arial"/>
                <w:b/>
                <w:bCs/>
                <w:noProof/>
                <w:sz w:val="20"/>
              </w:rPr>
              <w:t>3</w:t>
            </w:r>
            <w:r w:rsidRPr="00AB3E11">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508A" w14:textId="77777777" w:rsidR="005E541B" w:rsidRDefault="005E541B" w:rsidP="00427626">
      <w:r>
        <w:separator/>
      </w:r>
    </w:p>
    <w:p w14:paraId="70448AEF" w14:textId="77777777" w:rsidR="005E541B" w:rsidRDefault="005E541B"/>
    <w:p w14:paraId="1092D3A3" w14:textId="77777777" w:rsidR="005E541B" w:rsidRDefault="005E541B"/>
    <w:p w14:paraId="6BCDBB66" w14:textId="77777777" w:rsidR="005E541B" w:rsidRDefault="005E541B"/>
  </w:footnote>
  <w:footnote w:type="continuationSeparator" w:id="0">
    <w:p w14:paraId="33C72DEE" w14:textId="77777777" w:rsidR="005E541B" w:rsidRDefault="005E541B" w:rsidP="00427626">
      <w:r>
        <w:continuationSeparator/>
      </w:r>
    </w:p>
    <w:p w14:paraId="7B39C88B" w14:textId="77777777" w:rsidR="005E541B" w:rsidRDefault="005E541B"/>
    <w:p w14:paraId="72CF6877" w14:textId="77777777" w:rsidR="005E541B" w:rsidRDefault="005E541B"/>
    <w:p w14:paraId="19E793B2" w14:textId="77777777" w:rsidR="005E541B" w:rsidRDefault="005E541B"/>
  </w:footnote>
  <w:footnote w:type="continuationNotice" w:id="1">
    <w:p w14:paraId="4CFC361C" w14:textId="77777777" w:rsidR="005E541B" w:rsidRDefault="005E541B"/>
  </w:footnote>
</w:footnotes>
</file>

<file path=word/intelligence2.xml><?xml version="1.0" encoding="utf-8"?>
<int2:intelligence xmlns:int2="http://schemas.microsoft.com/office/intelligence/2020/intelligence" xmlns:oel="http://schemas.microsoft.com/office/2019/extlst">
  <int2:observations>
    <int2:bookmark int2:bookmarkName="_Int_eXju5Z0H" int2:invalidationBookmarkName="" int2:hashCode="qkpfgSXyNBguLe" int2:id="2WjROSIj">
      <int2:state int2:value="Rejected" int2:type="AugLoop_Text_Critique"/>
    </int2:bookmark>
    <int2:bookmark int2:bookmarkName="_Int_xpNOoie0" int2:invalidationBookmarkName="" int2:hashCode="92GL7n0sX8Lhi6" int2:id="3H3kSn5q">
      <int2:state int2:value="Rejected" int2:type="AugLoop_Text_Critique"/>
    </int2:bookmark>
    <int2:bookmark int2:bookmarkName="_Int_c7vnY6yk" int2:invalidationBookmarkName="" int2:hashCode="RoHRJMxsS3O6q/" int2:id="4dVNqm2b">
      <int2:state int2:value="Rejected" int2:type="AugLoop_Text_Critique"/>
    </int2:bookmark>
    <int2:bookmark int2:bookmarkName="_Int_gda2mJHb" int2:invalidationBookmarkName="" int2:hashCode="3oGchru9fjMMlA" int2:id="97FW7SCC">
      <int2:state int2:value="Rejected" int2:type="LegacyProofing"/>
    </int2:bookmark>
    <int2:bookmark int2:bookmarkName="_Int_nV8i0sEV" int2:invalidationBookmarkName="" int2:hashCode="qkpfgSXyNBguLe" int2:id="CZbPs4Hp">
      <int2:state int2:value="Rejected" int2:type="AugLoop_Text_Critique"/>
    </int2:bookmark>
    <int2:bookmark int2:bookmarkName="_Int_9TKhAgPt" int2:invalidationBookmarkName="" int2:hashCode="S3OvQzCqroV2V4" int2:id="CcDjtC0z">
      <int2:state int2:value="Rejected" int2:type="AugLoop_Acronyms_AcronymsCritique"/>
    </int2:bookmark>
    <int2:bookmark int2:bookmarkName="_Int_MNSripZ2" int2:invalidationBookmarkName="" int2:hashCode="Yo08JTmCBfeW2W" int2:id="Kl1EgSrq">
      <int2:state int2:value="Rejected" int2:type="AugLoop_Text_Critique"/>
    </int2:bookmark>
    <int2:bookmark int2:bookmarkName="_Int_eLwy0YF2" int2:invalidationBookmarkName="" int2:hashCode="bibrtPQOQHmmE/" int2:id="MuTXNGU6">
      <int2:state int2:value="Rejected" int2:type="AugLoop_Text_Critique"/>
    </int2:bookmark>
    <int2:bookmark int2:bookmarkName="_Int_XFD4Q0WG" int2:invalidationBookmarkName="" int2:hashCode="RPpGKNjvsMo82I" int2:id="P9ZvHhJI">
      <int2:state int2:value="Rejected" int2:type="AugLoop_Text_Critique"/>
    </int2:bookmark>
    <int2:bookmark int2:bookmarkName="_Int_343iUDcq" int2:invalidationBookmarkName="" int2:hashCode="pZGmU5Q5PUeaBE" int2:id="SgZScJos">
      <int2:state int2:value="Rejected" int2:type="AugLoop_Text_Critique"/>
    </int2:bookmark>
    <int2:bookmark int2:bookmarkName="_Int_SitpE498" int2:invalidationBookmarkName="" int2:hashCode="RMY855rrjEg8eI" int2:id="bfqJceJ6">
      <int2:state int2:value="Rejected" int2:type="AugLoop_Text_Critique"/>
    </int2:bookmark>
    <int2:bookmark int2:bookmarkName="_Int_SjkR98KH" int2:invalidationBookmarkName="" int2:hashCode="RoHRJMxsS3O6q/" int2:id="bmvN5gnI">
      <int2:state int2:value="Rejected" int2:type="AugLoop_Text_Critique"/>
    </int2:bookmark>
    <int2:bookmark int2:bookmarkName="_Int_Obxzg0qn" int2:invalidationBookmarkName="" int2:hashCode="8FBbWsMuCQnScG" int2:id="bxsG1zWb">
      <int2:state int2:value="Rejected" int2:type="AugLoop_Text_Critique"/>
    </int2:bookmark>
    <int2:bookmark int2:bookmarkName="_Int_2n6TOBaH" int2:invalidationBookmarkName="" int2:hashCode="fUJ4qHWQD/1/Yh" int2:id="m9efG322">
      <int2:state int2:value="Rejected" int2:type="AugLoop_Text_Critique"/>
    </int2:bookmark>
    <int2:bookmark int2:bookmarkName="_Int_MDwB6DSK" int2:invalidationBookmarkName="" int2:hashCode="3KKjJeR/dxf+gy" int2:id="mbWC4WaU">
      <int2:state int2:value="Rejected" int2:type="AugLoop_Text_Critique"/>
    </int2:bookmark>
    <int2:bookmark int2:bookmarkName="_Int_M6Ka60Fl" int2:invalidationBookmarkName="" int2:hashCode="DL1gIX8/mIospb" int2:id="oazEv1mX">
      <int2:state int2:value="Rejected" int2:type="AugLoop_Text_Critique"/>
    </int2:bookmark>
    <int2:bookmark int2:bookmarkName="_Int_YxTBzbbO" int2:invalidationBookmarkName="" int2:hashCode="RPpGKNjvsMo82I" int2:id="rshlVlSd">
      <int2:state int2:value="Rejected" int2:type="AugLoop_Text_Critique"/>
    </int2:bookmark>
    <int2:bookmark int2:bookmarkName="_Int_3z3Q8mqK" int2:invalidationBookmarkName="" int2:hashCode="Cj0B8dYSyA9dhL" int2:id="wReGSw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325BD"/>
    <w:multiLevelType w:val="multilevel"/>
    <w:tmpl w:val="1E8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73E06CF"/>
    <w:multiLevelType w:val="hybridMultilevel"/>
    <w:tmpl w:val="BA3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3D3E229E"/>
    <w:multiLevelType w:val="hybridMultilevel"/>
    <w:tmpl w:val="84A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6677D"/>
    <w:multiLevelType w:val="multilevel"/>
    <w:tmpl w:val="CCA46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474B2A"/>
    <w:multiLevelType w:val="hybridMultilevel"/>
    <w:tmpl w:val="A148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403B3"/>
    <w:multiLevelType w:val="hybridMultilevel"/>
    <w:tmpl w:val="46C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315">
    <w:abstractNumId w:val="9"/>
  </w:num>
  <w:num w:numId="2" w16cid:durableId="151996184">
    <w:abstractNumId w:val="1"/>
  </w:num>
  <w:num w:numId="3" w16cid:durableId="366490418">
    <w:abstractNumId w:val="5"/>
  </w:num>
  <w:num w:numId="4" w16cid:durableId="32925106">
    <w:abstractNumId w:val="13"/>
  </w:num>
  <w:num w:numId="5" w16cid:durableId="1509129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61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697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1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657539">
    <w:abstractNumId w:val="4"/>
  </w:num>
  <w:num w:numId="10" w16cid:durableId="1726875649">
    <w:abstractNumId w:val="3"/>
  </w:num>
  <w:num w:numId="11" w16cid:durableId="1816333710">
    <w:abstractNumId w:val="10"/>
  </w:num>
  <w:num w:numId="12" w16cid:durableId="577598563">
    <w:abstractNumId w:val="0"/>
  </w:num>
  <w:num w:numId="13" w16cid:durableId="2089687217">
    <w:abstractNumId w:val="5"/>
  </w:num>
  <w:num w:numId="14" w16cid:durableId="1813714256">
    <w:abstractNumId w:val="16"/>
  </w:num>
  <w:num w:numId="15" w16cid:durableId="932856010">
    <w:abstractNumId w:val="8"/>
  </w:num>
  <w:num w:numId="16" w16cid:durableId="1986231904">
    <w:abstractNumId w:val="6"/>
  </w:num>
  <w:num w:numId="17" w16cid:durableId="228349912">
    <w:abstractNumId w:val="15"/>
  </w:num>
  <w:num w:numId="18" w16cid:durableId="1691179671">
    <w:abstractNumId w:val="2"/>
  </w:num>
  <w:num w:numId="19" w16cid:durableId="1279527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90"/>
    <w:rsid w:val="00013820"/>
    <w:rsid w:val="000166EC"/>
    <w:rsid w:val="000192CC"/>
    <w:rsid w:val="00021930"/>
    <w:rsid w:val="000237E3"/>
    <w:rsid w:val="000242D8"/>
    <w:rsid w:val="00027DC9"/>
    <w:rsid w:val="00032000"/>
    <w:rsid w:val="0003274C"/>
    <w:rsid w:val="000353E8"/>
    <w:rsid w:val="00042E7F"/>
    <w:rsid w:val="000448EC"/>
    <w:rsid w:val="00055B10"/>
    <w:rsid w:val="00056EA2"/>
    <w:rsid w:val="0006015D"/>
    <w:rsid w:val="00062617"/>
    <w:rsid w:val="0009441F"/>
    <w:rsid w:val="000A0A20"/>
    <w:rsid w:val="000A2D3D"/>
    <w:rsid w:val="000A36E4"/>
    <w:rsid w:val="000A6C45"/>
    <w:rsid w:val="000B31EE"/>
    <w:rsid w:val="000B3DB0"/>
    <w:rsid w:val="000D06B2"/>
    <w:rsid w:val="000D1F08"/>
    <w:rsid w:val="000D2459"/>
    <w:rsid w:val="000E1D96"/>
    <w:rsid w:val="000E2892"/>
    <w:rsid w:val="000E2E33"/>
    <w:rsid w:val="000E58D2"/>
    <w:rsid w:val="000E597E"/>
    <w:rsid w:val="000F3519"/>
    <w:rsid w:val="000F6202"/>
    <w:rsid w:val="00111D3B"/>
    <w:rsid w:val="00121FAA"/>
    <w:rsid w:val="00125AB7"/>
    <w:rsid w:val="0014034A"/>
    <w:rsid w:val="001406FA"/>
    <w:rsid w:val="001417FF"/>
    <w:rsid w:val="001504B3"/>
    <w:rsid w:val="00153897"/>
    <w:rsid w:val="00154E78"/>
    <w:rsid w:val="00157422"/>
    <w:rsid w:val="00157939"/>
    <w:rsid w:val="001622AB"/>
    <w:rsid w:val="001805B2"/>
    <w:rsid w:val="00193B6B"/>
    <w:rsid w:val="0019532C"/>
    <w:rsid w:val="00196819"/>
    <w:rsid w:val="001A0787"/>
    <w:rsid w:val="001C352A"/>
    <w:rsid w:val="001C4991"/>
    <w:rsid w:val="001D1DEC"/>
    <w:rsid w:val="001D20A1"/>
    <w:rsid w:val="001E28D4"/>
    <w:rsid w:val="001E2FDE"/>
    <w:rsid w:val="001E579F"/>
    <w:rsid w:val="001E6CAD"/>
    <w:rsid w:val="001F217E"/>
    <w:rsid w:val="00204602"/>
    <w:rsid w:val="002050E1"/>
    <w:rsid w:val="00205CBE"/>
    <w:rsid w:val="00206AD8"/>
    <w:rsid w:val="002077EF"/>
    <w:rsid w:val="00213E7C"/>
    <w:rsid w:val="002231E5"/>
    <w:rsid w:val="00232412"/>
    <w:rsid w:val="00236FC8"/>
    <w:rsid w:val="00240127"/>
    <w:rsid w:val="00240A94"/>
    <w:rsid w:val="0024658C"/>
    <w:rsid w:val="00251F2C"/>
    <w:rsid w:val="002523C3"/>
    <w:rsid w:val="00256F87"/>
    <w:rsid w:val="00260FCF"/>
    <w:rsid w:val="00267887"/>
    <w:rsid w:val="00267B13"/>
    <w:rsid w:val="0027254F"/>
    <w:rsid w:val="002867DF"/>
    <w:rsid w:val="002A4EAF"/>
    <w:rsid w:val="002B0829"/>
    <w:rsid w:val="002C2B90"/>
    <w:rsid w:val="002C72B3"/>
    <w:rsid w:val="002D2508"/>
    <w:rsid w:val="002E5D99"/>
    <w:rsid w:val="002E75A8"/>
    <w:rsid w:val="002F4F4E"/>
    <w:rsid w:val="002F5B62"/>
    <w:rsid w:val="00303DD1"/>
    <w:rsid w:val="00311FB4"/>
    <w:rsid w:val="003175DC"/>
    <w:rsid w:val="00317A49"/>
    <w:rsid w:val="00320C5A"/>
    <w:rsid w:val="00334A03"/>
    <w:rsid w:val="00335C9A"/>
    <w:rsid w:val="00337F17"/>
    <w:rsid w:val="00340098"/>
    <w:rsid w:val="00340F57"/>
    <w:rsid w:val="003413FA"/>
    <w:rsid w:val="00347CEE"/>
    <w:rsid w:val="00354D66"/>
    <w:rsid w:val="00364E77"/>
    <w:rsid w:val="00366E06"/>
    <w:rsid w:val="0037614A"/>
    <w:rsid w:val="0038156E"/>
    <w:rsid w:val="003854DE"/>
    <w:rsid w:val="00393D6F"/>
    <w:rsid w:val="00394BDD"/>
    <w:rsid w:val="003A726D"/>
    <w:rsid w:val="003B71AC"/>
    <w:rsid w:val="003C1EBF"/>
    <w:rsid w:val="003C7800"/>
    <w:rsid w:val="003D492F"/>
    <w:rsid w:val="003E51BF"/>
    <w:rsid w:val="003E5BC8"/>
    <w:rsid w:val="0040074A"/>
    <w:rsid w:val="00403E2D"/>
    <w:rsid w:val="00404A29"/>
    <w:rsid w:val="004056B5"/>
    <w:rsid w:val="0041123B"/>
    <w:rsid w:val="00412F51"/>
    <w:rsid w:val="00414DD3"/>
    <w:rsid w:val="004272CE"/>
    <w:rsid w:val="00427626"/>
    <w:rsid w:val="00431B99"/>
    <w:rsid w:val="00435EF9"/>
    <w:rsid w:val="00442DF2"/>
    <w:rsid w:val="00445DD5"/>
    <w:rsid w:val="004472A3"/>
    <w:rsid w:val="004502A6"/>
    <w:rsid w:val="00451414"/>
    <w:rsid w:val="00454057"/>
    <w:rsid w:val="00454AB9"/>
    <w:rsid w:val="00454EDD"/>
    <w:rsid w:val="0045535A"/>
    <w:rsid w:val="00455826"/>
    <w:rsid w:val="00456799"/>
    <w:rsid w:val="004676AC"/>
    <w:rsid w:val="004734EC"/>
    <w:rsid w:val="00482B8B"/>
    <w:rsid w:val="00493437"/>
    <w:rsid w:val="00495756"/>
    <w:rsid w:val="004A0DD3"/>
    <w:rsid w:val="004A6FCA"/>
    <w:rsid w:val="004B0730"/>
    <w:rsid w:val="004B2FD1"/>
    <w:rsid w:val="004B69F0"/>
    <w:rsid w:val="004C0A4E"/>
    <w:rsid w:val="004C1B54"/>
    <w:rsid w:val="004D3E93"/>
    <w:rsid w:val="004D5E73"/>
    <w:rsid w:val="004E1294"/>
    <w:rsid w:val="004E27A2"/>
    <w:rsid w:val="004E33E3"/>
    <w:rsid w:val="004E4C48"/>
    <w:rsid w:val="004F4A26"/>
    <w:rsid w:val="005061D7"/>
    <w:rsid w:val="00507290"/>
    <w:rsid w:val="00511C87"/>
    <w:rsid w:val="00516CA1"/>
    <w:rsid w:val="00517B07"/>
    <w:rsid w:val="005219C6"/>
    <w:rsid w:val="005330B7"/>
    <w:rsid w:val="0053349F"/>
    <w:rsid w:val="00533CD6"/>
    <w:rsid w:val="00536345"/>
    <w:rsid w:val="00536368"/>
    <w:rsid w:val="00546602"/>
    <w:rsid w:val="00547FE2"/>
    <w:rsid w:val="00556240"/>
    <w:rsid w:val="00565E09"/>
    <w:rsid w:val="00567DD5"/>
    <w:rsid w:val="0056A1CC"/>
    <w:rsid w:val="00572EAB"/>
    <w:rsid w:val="00577968"/>
    <w:rsid w:val="0058439C"/>
    <w:rsid w:val="0059412F"/>
    <w:rsid w:val="005A082F"/>
    <w:rsid w:val="005A5E25"/>
    <w:rsid w:val="005C0950"/>
    <w:rsid w:val="005C100C"/>
    <w:rsid w:val="005C3FCC"/>
    <w:rsid w:val="005C760C"/>
    <w:rsid w:val="005D2B01"/>
    <w:rsid w:val="005D2BA5"/>
    <w:rsid w:val="005D2CEE"/>
    <w:rsid w:val="005D5F50"/>
    <w:rsid w:val="005D782F"/>
    <w:rsid w:val="005E53CC"/>
    <w:rsid w:val="005E541B"/>
    <w:rsid w:val="005E604A"/>
    <w:rsid w:val="005E70AB"/>
    <w:rsid w:val="005E7CB1"/>
    <w:rsid w:val="005F2C9B"/>
    <w:rsid w:val="005F34A0"/>
    <w:rsid w:val="005F76C8"/>
    <w:rsid w:val="00601F56"/>
    <w:rsid w:val="00607490"/>
    <w:rsid w:val="00613CF1"/>
    <w:rsid w:val="00614A60"/>
    <w:rsid w:val="006206EA"/>
    <w:rsid w:val="00621C2F"/>
    <w:rsid w:val="0062297A"/>
    <w:rsid w:val="00622AB0"/>
    <w:rsid w:val="00622DF4"/>
    <w:rsid w:val="00631E09"/>
    <w:rsid w:val="006321E8"/>
    <w:rsid w:val="00635AD7"/>
    <w:rsid w:val="006368B8"/>
    <w:rsid w:val="006521E1"/>
    <w:rsid w:val="00653707"/>
    <w:rsid w:val="00654110"/>
    <w:rsid w:val="00655EE5"/>
    <w:rsid w:val="00662226"/>
    <w:rsid w:val="00675ACE"/>
    <w:rsid w:val="00683470"/>
    <w:rsid w:val="00687361"/>
    <w:rsid w:val="00694279"/>
    <w:rsid w:val="006B62B5"/>
    <w:rsid w:val="006B7BCE"/>
    <w:rsid w:val="006C28CD"/>
    <w:rsid w:val="006C441E"/>
    <w:rsid w:val="006C4C5E"/>
    <w:rsid w:val="006CEB2B"/>
    <w:rsid w:val="006D6688"/>
    <w:rsid w:val="006D7CA5"/>
    <w:rsid w:val="006E0DBD"/>
    <w:rsid w:val="006E1245"/>
    <w:rsid w:val="006F0BF9"/>
    <w:rsid w:val="006F5A07"/>
    <w:rsid w:val="00701AFD"/>
    <w:rsid w:val="00703D7A"/>
    <w:rsid w:val="00713875"/>
    <w:rsid w:val="00721FBF"/>
    <w:rsid w:val="007221FB"/>
    <w:rsid w:val="007250B0"/>
    <w:rsid w:val="00730D5E"/>
    <w:rsid w:val="00741425"/>
    <w:rsid w:val="00744E35"/>
    <w:rsid w:val="00751B15"/>
    <w:rsid w:val="007570B6"/>
    <w:rsid w:val="0076144E"/>
    <w:rsid w:val="0076190E"/>
    <w:rsid w:val="00767E39"/>
    <w:rsid w:val="00785ADA"/>
    <w:rsid w:val="00797677"/>
    <w:rsid w:val="007A0610"/>
    <w:rsid w:val="007A6505"/>
    <w:rsid w:val="007C22B4"/>
    <w:rsid w:val="007D2925"/>
    <w:rsid w:val="007D3648"/>
    <w:rsid w:val="007D3CB2"/>
    <w:rsid w:val="007D7763"/>
    <w:rsid w:val="007D78CB"/>
    <w:rsid w:val="007E6B65"/>
    <w:rsid w:val="007F1A73"/>
    <w:rsid w:val="00803F2C"/>
    <w:rsid w:val="008218EB"/>
    <w:rsid w:val="00837193"/>
    <w:rsid w:val="00853F09"/>
    <w:rsid w:val="00857E75"/>
    <w:rsid w:val="00865F0C"/>
    <w:rsid w:val="00870822"/>
    <w:rsid w:val="008760B0"/>
    <w:rsid w:val="0088013D"/>
    <w:rsid w:val="00880415"/>
    <w:rsid w:val="008812CD"/>
    <w:rsid w:val="00885F99"/>
    <w:rsid w:val="0089194E"/>
    <w:rsid w:val="008919C8"/>
    <w:rsid w:val="0089743E"/>
    <w:rsid w:val="008A2DC1"/>
    <w:rsid w:val="008A5DCE"/>
    <w:rsid w:val="008A7014"/>
    <w:rsid w:val="008B3775"/>
    <w:rsid w:val="008D4036"/>
    <w:rsid w:val="008D638B"/>
    <w:rsid w:val="008E0688"/>
    <w:rsid w:val="008E26A0"/>
    <w:rsid w:val="008E3BDA"/>
    <w:rsid w:val="00902702"/>
    <w:rsid w:val="00906ED4"/>
    <w:rsid w:val="00907815"/>
    <w:rsid w:val="00913028"/>
    <w:rsid w:val="00915270"/>
    <w:rsid w:val="009178ED"/>
    <w:rsid w:val="00920C71"/>
    <w:rsid w:val="00924960"/>
    <w:rsid w:val="009259E4"/>
    <w:rsid w:val="00933588"/>
    <w:rsid w:val="00934C94"/>
    <w:rsid w:val="009670F3"/>
    <w:rsid w:val="009722E2"/>
    <w:rsid w:val="00975E33"/>
    <w:rsid w:val="00983546"/>
    <w:rsid w:val="00984621"/>
    <w:rsid w:val="00993BA3"/>
    <w:rsid w:val="009A6893"/>
    <w:rsid w:val="009C4BDF"/>
    <w:rsid w:val="009C517E"/>
    <w:rsid w:val="009C535C"/>
    <w:rsid w:val="009E739F"/>
    <w:rsid w:val="00A01391"/>
    <w:rsid w:val="00A02497"/>
    <w:rsid w:val="00A0612A"/>
    <w:rsid w:val="00A066C1"/>
    <w:rsid w:val="00A07C5F"/>
    <w:rsid w:val="00A07D89"/>
    <w:rsid w:val="00A07E6B"/>
    <w:rsid w:val="00A12F6A"/>
    <w:rsid w:val="00A219E8"/>
    <w:rsid w:val="00A23BEC"/>
    <w:rsid w:val="00A2750B"/>
    <w:rsid w:val="00A31616"/>
    <w:rsid w:val="00A32C7D"/>
    <w:rsid w:val="00A36E01"/>
    <w:rsid w:val="00A4184E"/>
    <w:rsid w:val="00A43197"/>
    <w:rsid w:val="00A5052C"/>
    <w:rsid w:val="00A53271"/>
    <w:rsid w:val="00A633A8"/>
    <w:rsid w:val="00A640FB"/>
    <w:rsid w:val="00A7162D"/>
    <w:rsid w:val="00A800FA"/>
    <w:rsid w:val="00A80B8B"/>
    <w:rsid w:val="00A82C54"/>
    <w:rsid w:val="00A83487"/>
    <w:rsid w:val="00A879CE"/>
    <w:rsid w:val="00A94D65"/>
    <w:rsid w:val="00AA3FCD"/>
    <w:rsid w:val="00AA4038"/>
    <w:rsid w:val="00AA539D"/>
    <w:rsid w:val="00AB025E"/>
    <w:rsid w:val="00AB27FD"/>
    <w:rsid w:val="00AB2EDC"/>
    <w:rsid w:val="00AB3E11"/>
    <w:rsid w:val="00AB5016"/>
    <w:rsid w:val="00AC2DD5"/>
    <w:rsid w:val="00AC5B61"/>
    <w:rsid w:val="00AD135B"/>
    <w:rsid w:val="00AD4973"/>
    <w:rsid w:val="00AD5B71"/>
    <w:rsid w:val="00AD6D91"/>
    <w:rsid w:val="00AE04FD"/>
    <w:rsid w:val="00AE6C6B"/>
    <w:rsid w:val="00AF6564"/>
    <w:rsid w:val="00B03222"/>
    <w:rsid w:val="00B047AD"/>
    <w:rsid w:val="00B06BA7"/>
    <w:rsid w:val="00B10595"/>
    <w:rsid w:val="00B11223"/>
    <w:rsid w:val="00B13229"/>
    <w:rsid w:val="00B301B4"/>
    <w:rsid w:val="00B40D99"/>
    <w:rsid w:val="00B43659"/>
    <w:rsid w:val="00B448CB"/>
    <w:rsid w:val="00B449B2"/>
    <w:rsid w:val="00B4676F"/>
    <w:rsid w:val="00B62723"/>
    <w:rsid w:val="00B66846"/>
    <w:rsid w:val="00B676A8"/>
    <w:rsid w:val="00B830BF"/>
    <w:rsid w:val="00B901C6"/>
    <w:rsid w:val="00BA322F"/>
    <w:rsid w:val="00BA49C5"/>
    <w:rsid w:val="00BB1099"/>
    <w:rsid w:val="00BB4A3C"/>
    <w:rsid w:val="00BC1457"/>
    <w:rsid w:val="00BC4020"/>
    <w:rsid w:val="00BC5629"/>
    <w:rsid w:val="00BD0BD2"/>
    <w:rsid w:val="00BD1D93"/>
    <w:rsid w:val="00BD75E8"/>
    <w:rsid w:val="00BF114F"/>
    <w:rsid w:val="00C0355A"/>
    <w:rsid w:val="00C10667"/>
    <w:rsid w:val="00C108F8"/>
    <w:rsid w:val="00C15A3D"/>
    <w:rsid w:val="00C31958"/>
    <w:rsid w:val="00C31D7E"/>
    <w:rsid w:val="00C32AAB"/>
    <w:rsid w:val="00C32DD5"/>
    <w:rsid w:val="00C4542F"/>
    <w:rsid w:val="00C501B6"/>
    <w:rsid w:val="00C50963"/>
    <w:rsid w:val="00C52424"/>
    <w:rsid w:val="00C60A8D"/>
    <w:rsid w:val="00C617A4"/>
    <w:rsid w:val="00C61B8F"/>
    <w:rsid w:val="00C62726"/>
    <w:rsid w:val="00C6459B"/>
    <w:rsid w:val="00C67664"/>
    <w:rsid w:val="00C7008A"/>
    <w:rsid w:val="00C76775"/>
    <w:rsid w:val="00C77F0B"/>
    <w:rsid w:val="00C8500A"/>
    <w:rsid w:val="00C9494F"/>
    <w:rsid w:val="00CA233F"/>
    <w:rsid w:val="00CA397E"/>
    <w:rsid w:val="00CA4CB8"/>
    <w:rsid w:val="00CA4EA7"/>
    <w:rsid w:val="00CB62FB"/>
    <w:rsid w:val="00CC4552"/>
    <w:rsid w:val="00CD6FED"/>
    <w:rsid w:val="00CE1471"/>
    <w:rsid w:val="00CE4256"/>
    <w:rsid w:val="00CF46BA"/>
    <w:rsid w:val="00D00222"/>
    <w:rsid w:val="00D032E8"/>
    <w:rsid w:val="00D049EC"/>
    <w:rsid w:val="00D07ED4"/>
    <w:rsid w:val="00D141F4"/>
    <w:rsid w:val="00D15F98"/>
    <w:rsid w:val="00D170A8"/>
    <w:rsid w:val="00D22AF3"/>
    <w:rsid w:val="00D26B55"/>
    <w:rsid w:val="00D33954"/>
    <w:rsid w:val="00D35980"/>
    <w:rsid w:val="00D444D7"/>
    <w:rsid w:val="00D61488"/>
    <w:rsid w:val="00D615CA"/>
    <w:rsid w:val="00D63FCA"/>
    <w:rsid w:val="00D67A5C"/>
    <w:rsid w:val="00D87BDB"/>
    <w:rsid w:val="00D941E6"/>
    <w:rsid w:val="00D9444F"/>
    <w:rsid w:val="00D95B32"/>
    <w:rsid w:val="00DA00EE"/>
    <w:rsid w:val="00DA3E0A"/>
    <w:rsid w:val="00DA4B70"/>
    <w:rsid w:val="00DA5792"/>
    <w:rsid w:val="00DC27DC"/>
    <w:rsid w:val="00DC5384"/>
    <w:rsid w:val="00DC65E1"/>
    <w:rsid w:val="00DC7C57"/>
    <w:rsid w:val="00DD72C5"/>
    <w:rsid w:val="00DE2609"/>
    <w:rsid w:val="00DE2720"/>
    <w:rsid w:val="00DE54B1"/>
    <w:rsid w:val="00DF41C2"/>
    <w:rsid w:val="00DF45E6"/>
    <w:rsid w:val="00DF5214"/>
    <w:rsid w:val="00E021E0"/>
    <w:rsid w:val="00E12DE7"/>
    <w:rsid w:val="00E16450"/>
    <w:rsid w:val="00E2361E"/>
    <w:rsid w:val="00E26E9D"/>
    <w:rsid w:val="00E377EF"/>
    <w:rsid w:val="00E64D27"/>
    <w:rsid w:val="00E663AC"/>
    <w:rsid w:val="00E74080"/>
    <w:rsid w:val="00E76806"/>
    <w:rsid w:val="00E83C8B"/>
    <w:rsid w:val="00E950CA"/>
    <w:rsid w:val="00E96C9B"/>
    <w:rsid w:val="00EA04E0"/>
    <w:rsid w:val="00EA1221"/>
    <w:rsid w:val="00EA42B6"/>
    <w:rsid w:val="00EA6B6D"/>
    <w:rsid w:val="00EB2A84"/>
    <w:rsid w:val="00EB30F2"/>
    <w:rsid w:val="00EB6E95"/>
    <w:rsid w:val="00EC35B3"/>
    <w:rsid w:val="00ED191B"/>
    <w:rsid w:val="00ED5E4C"/>
    <w:rsid w:val="00ED65B4"/>
    <w:rsid w:val="00EE2B09"/>
    <w:rsid w:val="00EF53BA"/>
    <w:rsid w:val="00F003AE"/>
    <w:rsid w:val="00F054AE"/>
    <w:rsid w:val="00F142A2"/>
    <w:rsid w:val="00F33C2E"/>
    <w:rsid w:val="00F40258"/>
    <w:rsid w:val="00F405B9"/>
    <w:rsid w:val="00F417EB"/>
    <w:rsid w:val="00F42A45"/>
    <w:rsid w:val="00F42EB8"/>
    <w:rsid w:val="00F46B8F"/>
    <w:rsid w:val="00F60D69"/>
    <w:rsid w:val="00F63CED"/>
    <w:rsid w:val="00F76C73"/>
    <w:rsid w:val="00F81C98"/>
    <w:rsid w:val="00F855B1"/>
    <w:rsid w:val="00F86304"/>
    <w:rsid w:val="00F871CC"/>
    <w:rsid w:val="00F9013A"/>
    <w:rsid w:val="00F9514E"/>
    <w:rsid w:val="00FA020F"/>
    <w:rsid w:val="00FB12DF"/>
    <w:rsid w:val="00FB2254"/>
    <w:rsid w:val="00FC14E4"/>
    <w:rsid w:val="00FD151B"/>
    <w:rsid w:val="00FE1BD0"/>
    <w:rsid w:val="00FE790B"/>
    <w:rsid w:val="00FF2603"/>
    <w:rsid w:val="00FF34F4"/>
    <w:rsid w:val="012996DD"/>
    <w:rsid w:val="014072D1"/>
    <w:rsid w:val="02C5F5C5"/>
    <w:rsid w:val="02DF0BE8"/>
    <w:rsid w:val="03A4CF40"/>
    <w:rsid w:val="03DDB41C"/>
    <w:rsid w:val="04970744"/>
    <w:rsid w:val="04A0A699"/>
    <w:rsid w:val="04DB469B"/>
    <w:rsid w:val="04EA5903"/>
    <w:rsid w:val="05BDAB43"/>
    <w:rsid w:val="06B7C031"/>
    <w:rsid w:val="06FAC3F5"/>
    <w:rsid w:val="075CA9BD"/>
    <w:rsid w:val="07890C4D"/>
    <w:rsid w:val="085DC1B1"/>
    <w:rsid w:val="0957D4CA"/>
    <w:rsid w:val="0AF5E7EB"/>
    <w:rsid w:val="0B818828"/>
    <w:rsid w:val="0C33730C"/>
    <w:rsid w:val="0D40040F"/>
    <w:rsid w:val="0DB07033"/>
    <w:rsid w:val="0DE2A47D"/>
    <w:rsid w:val="0E7CE9B9"/>
    <w:rsid w:val="0EE18A90"/>
    <w:rsid w:val="0F8FC8A6"/>
    <w:rsid w:val="11514D13"/>
    <w:rsid w:val="11757A39"/>
    <w:rsid w:val="11C574BA"/>
    <w:rsid w:val="11D5425F"/>
    <w:rsid w:val="125EF456"/>
    <w:rsid w:val="132F7133"/>
    <w:rsid w:val="14D28C9B"/>
    <w:rsid w:val="16C0C886"/>
    <w:rsid w:val="16C7C0D9"/>
    <w:rsid w:val="17B05336"/>
    <w:rsid w:val="1863649E"/>
    <w:rsid w:val="18AB68FB"/>
    <w:rsid w:val="18C6184F"/>
    <w:rsid w:val="19E9387E"/>
    <w:rsid w:val="1A20F6F7"/>
    <w:rsid w:val="1A26F605"/>
    <w:rsid w:val="1B54129B"/>
    <w:rsid w:val="1C1150B7"/>
    <w:rsid w:val="1C41DE44"/>
    <w:rsid w:val="1CC311DA"/>
    <w:rsid w:val="1CE6941D"/>
    <w:rsid w:val="1E456716"/>
    <w:rsid w:val="1E4E555C"/>
    <w:rsid w:val="1E68CBDE"/>
    <w:rsid w:val="1E92F6C6"/>
    <w:rsid w:val="1EE42141"/>
    <w:rsid w:val="1FE2B9DC"/>
    <w:rsid w:val="1FFB52CB"/>
    <w:rsid w:val="217383E4"/>
    <w:rsid w:val="21DB6233"/>
    <w:rsid w:val="2271B818"/>
    <w:rsid w:val="22C9F441"/>
    <w:rsid w:val="22F9AA49"/>
    <w:rsid w:val="236794E2"/>
    <w:rsid w:val="23767A39"/>
    <w:rsid w:val="238CA2B9"/>
    <w:rsid w:val="23C70A34"/>
    <w:rsid w:val="2459E1B7"/>
    <w:rsid w:val="24D6FCB6"/>
    <w:rsid w:val="26102482"/>
    <w:rsid w:val="2629DA54"/>
    <w:rsid w:val="27CCB8BD"/>
    <w:rsid w:val="27DB4E46"/>
    <w:rsid w:val="281EE994"/>
    <w:rsid w:val="289F6515"/>
    <w:rsid w:val="2931D2EF"/>
    <w:rsid w:val="29E44CED"/>
    <w:rsid w:val="29EFB00C"/>
    <w:rsid w:val="2A9FC17C"/>
    <w:rsid w:val="2BB5B083"/>
    <w:rsid w:val="2CBB7F21"/>
    <w:rsid w:val="2D421C56"/>
    <w:rsid w:val="2D445240"/>
    <w:rsid w:val="2D5DA621"/>
    <w:rsid w:val="2E6246E5"/>
    <w:rsid w:val="2F39CD5B"/>
    <w:rsid w:val="2F84AB54"/>
    <w:rsid w:val="2F9E7E78"/>
    <w:rsid w:val="2FF4B021"/>
    <w:rsid w:val="300FE34B"/>
    <w:rsid w:val="314C3514"/>
    <w:rsid w:val="31DE04F8"/>
    <w:rsid w:val="321A7A09"/>
    <w:rsid w:val="3234160F"/>
    <w:rsid w:val="3275289B"/>
    <w:rsid w:val="32CBCD95"/>
    <w:rsid w:val="33634D02"/>
    <w:rsid w:val="359D070D"/>
    <w:rsid w:val="359EBEBB"/>
    <w:rsid w:val="366C060F"/>
    <w:rsid w:val="36ED9447"/>
    <w:rsid w:val="377F63EB"/>
    <w:rsid w:val="392F0F70"/>
    <w:rsid w:val="3A2D0FC0"/>
    <w:rsid w:val="3AFC459B"/>
    <w:rsid w:val="3B1FBDA7"/>
    <w:rsid w:val="3C451604"/>
    <w:rsid w:val="3CE45E8A"/>
    <w:rsid w:val="3D98A107"/>
    <w:rsid w:val="3E251E9B"/>
    <w:rsid w:val="3E8FBFC4"/>
    <w:rsid w:val="3EA074EC"/>
    <w:rsid w:val="3FE853F1"/>
    <w:rsid w:val="40B7A5D0"/>
    <w:rsid w:val="40FE440B"/>
    <w:rsid w:val="42BF9ACC"/>
    <w:rsid w:val="430A58BB"/>
    <w:rsid w:val="430D9261"/>
    <w:rsid w:val="43D23CE0"/>
    <w:rsid w:val="43E759F4"/>
    <w:rsid w:val="445718C6"/>
    <w:rsid w:val="4457F564"/>
    <w:rsid w:val="44CC1250"/>
    <w:rsid w:val="45196D9F"/>
    <w:rsid w:val="4549724F"/>
    <w:rsid w:val="45588B8C"/>
    <w:rsid w:val="45B3F543"/>
    <w:rsid w:val="45CD4D80"/>
    <w:rsid w:val="4634358B"/>
    <w:rsid w:val="473B0407"/>
    <w:rsid w:val="484118C6"/>
    <w:rsid w:val="48B26433"/>
    <w:rsid w:val="48B39679"/>
    <w:rsid w:val="48D7EC25"/>
    <w:rsid w:val="4906225B"/>
    <w:rsid w:val="4B237FD7"/>
    <w:rsid w:val="4BC08034"/>
    <w:rsid w:val="4DF85843"/>
    <w:rsid w:val="4E7380AB"/>
    <w:rsid w:val="4EA9F975"/>
    <w:rsid w:val="4EFF5DC0"/>
    <w:rsid w:val="518C76EA"/>
    <w:rsid w:val="51B216FF"/>
    <w:rsid w:val="5275FC47"/>
    <w:rsid w:val="52FF7065"/>
    <w:rsid w:val="54232CFC"/>
    <w:rsid w:val="5467ED9B"/>
    <w:rsid w:val="55146590"/>
    <w:rsid w:val="556644FC"/>
    <w:rsid w:val="55F8D2B0"/>
    <w:rsid w:val="56266F2C"/>
    <w:rsid w:val="562BE96A"/>
    <w:rsid w:val="562E8154"/>
    <w:rsid w:val="58566530"/>
    <w:rsid w:val="58A58FD8"/>
    <w:rsid w:val="5920DB4D"/>
    <w:rsid w:val="592D19E9"/>
    <w:rsid w:val="5B80CF92"/>
    <w:rsid w:val="5C9138C7"/>
    <w:rsid w:val="5E852ABA"/>
    <w:rsid w:val="5ECDAE78"/>
    <w:rsid w:val="5F10888C"/>
    <w:rsid w:val="5FA3CF5E"/>
    <w:rsid w:val="5FB3AD1C"/>
    <w:rsid w:val="60697EDE"/>
    <w:rsid w:val="60B6A4E7"/>
    <w:rsid w:val="60FD132F"/>
    <w:rsid w:val="63A0A95A"/>
    <w:rsid w:val="64235D14"/>
    <w:rsid w:val="645B8B2C"/>
    <w:rsid w:val="64E87FA6"/>
    <w:rsid w:val="651B2E7F"/>
    <w:rsid w:val="6523F7E1"/>
    <w:rsid w:val="658EA034"/>
    <w:rsid w:val="65EEFB21"/>
    <w:rsid w:val="66D58FAB"/>
    <w:rsid w:val="697F3E67"/>
    <w:rsid w:val="6A7E42DE"/>
    <w:rsid w:val="6B87F7C5"/>
    <w:rsid w:val="6B915FFC"/>
    <w:rsid w:val="6BB62C03"/>
    <w:rsid w:val="6C6987E7"/>
    <w:rsid w:val="6CCA2F1E"/>
    <w:rsid w:val="6CD23D01"/>
    <w:rsid w:val="6DA0FE49"/>
    <w:rsid w:val="6DAD8D91"/>
    <w:rsid w:val="6DCBD7E0"/>
    <w:rsid w:val="6E17D849"/>
    <w:rsid w:val="6EDB2AC6"/>
    <w:rsid w:val="6F7AD51B"/>
    <w:rsid w:val="6F9DBCCB"/>
    <w:rsid w:val="6FB2D396"/>
    <w:rsid w:val="702AD00F"/>
    <w:rsid w:val="7081DCF3"/>
    <w:rsid w:val="70DB64FE"/>
    <w:rsid w:val="71C7C06D"/>
    <w:rsid w:val="72C4BDCB"/>
    <w:rsid w:val="7300C41B"/>
    <w:rsid w:val="735C220E"/>
    <w:rsid w:val="73ABC97A"/>
    <w:rsid w:val="74920E3D"/>
    <w:rsid w:val="74FF59B2"/>
    <w:rsid w:val="75AF8621"/>
    <w:rsid w:val="7664A17C"/>
    <w:rsid w:val="76775E5D"/>
    <w:rsid w:val="76A6BF75"/>
    <w:rsid w:val="77D0747D"/>
    <w:rsid w:val="78363A89"/>
    <w:rsid w:val="791D4C0D"/>
    <w:rsid w:val="7960A110"/>
    <w:rsid w:val="7BAC2FF8"/>
    <w:rsid w:val="7C310B5D"/>
    <w:rsid w:val="7C5B4071"/>
    <w:rsid w:val="7C799950"/>
    <w:rsid w:val="7CD3EBB3"/>
    <w:rsid w:val="7D209D3D"/>
    <w:rsid w:val="7E2BCD41"/>
    <w:rsid w:val="7E78CE41"/>
    <w:rsid w:val="7E81DCE1"/>
    <w:rsid w:val="7F6ECEF9"/>
    <w:rsid w:val="7F9BD5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5C1D"/>
  <w15:docId w15:val="{C08CB1D5-0066-4591-A7E7-6D6C7B2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E1D96"/>
    <w:pPr>
      <w:outlineLvl w:val="0"/>
    </w:pPr>
    <w:rPr>
      <w:rFonts w:ascii="Verlag Bold" w:hAnsi="Verlag Bold" w:cs="Arial"/>
      <w:color w:val="005BBF"/>
      <w:szCs w:val="24"/>
    </w:rPr>
  </w:style>
  <w:style w:type="paragraph" w:styleId="Heading2">
    <w:name w:val="heading 2"/>
    <w:basedOn w:val="Normal"/>
    <w:next w:val="Normal"/>
    <w:link w:val="Heading2Char"/>
    <w:unhideWhenUsed/>
    <w:qFormat/>
    <w:rsid w:val="00DE2609"/>
    <w:pPr>
      <w:spacing w:line="23" w:lineRule="atLeas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609"/>
    <w:rPr>
      <w:rFonts w:ascii="Arial" w:eastAsia="Times New Roman" w:hAnsi="Arial" w:cs="Arial"/>
      <w:b/>
      <w:sz w:val="20"/>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E1D96"/>
    <w:rPr>
      <w:rFonts w:ascii="Verlag Bold" w:eastAsia="Times New Roman" w:hAnsi="Verlag Bold" w:cs="Arial"/>
      <w:color w:val="005BBF"/>
      <w:sz w:val="24"/>
      <w:szCs w:val="24"/>
    </w:rPr>
  </w:style>
  <w:style w:type="paragraph" w:styleId="Title">
    <w:name w:val="Title"/>
    <w:basedOn w:val="Header"/>
    <w:next w:val="Normal"/>
    <w:link w:val="TitleChar"/>
    <w:uiPriority w:val="10"/>
    <w:qFormat/>
    <w:rsid w:val="00A800FA"/>
    <w:pPr>
      <w:jc w:val="center"/>
    </w:pPr>
    <w:rPr>
      <w:rFonts w:ascii="Verlag Bold" w:hAnsi="Verlag Bold"/>
      <w:sz w:val="48"/>
      <w:szCs w:val="48"/>
    </w:rPr>
  </w:style>
  <w:style w:type="character" w:customStyle="1" w:styleId="TitleChar">
    <w:name w:val="Title Char"/>
    <w:basedOn w:val="DefaultParagraphFont"/>
    <w:link w:val="Title"/>
    <w:uiPriority w:val="10"/>
    <w:rsid w:val="00A800FA"/>
    <w:rPr>
      <w:rFonts w:ascii="Verlag Bold" w:eastAsia="Times New Roman" w:hAnsi="Verlag Bold" w:cs="Times New Roman"/>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gov/sites/default/files/GTC-ORG-FY21-Ver-11.20-rev-10.14.21.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datlanticarts.org/"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midatlanticarts.org/grants-programs/grants-for-organiz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idatlanticarts.sharepoint.com/sites/Programs/Shared%20Documents/Folk%20&amp;%20Traditional%20Arts/NEA%20Folk%20Partnership/joel@midatlanticart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el@midatlanticarts.or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19" ma:contentTypeDescription="Create a new document." ma:contentTypeScope="" ma:versionID="6c5f606e9aa6692d7eb7be5f75910f50">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5d81bcacfa7fbb495b0f84e02e0bf72c"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documentManagement>
</p:properties>
</file>

<file path=customXml/itemProps1.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2.xml><?xml version="1.0" encoding="utf-8"?>
<ds:datastoreItem xmlns:ds="http://schemas.openxmlformats.org/officeDocument/2006/customXml" ds:itemID="{49961610-D191-4174-A241-74F479F2E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4.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1253</Words>
  <Characters>7144</Characters>
  <Application>Microsoft Office Word</Application>
  <DocSecurity>4</DocSecurity>
  <Lines>59</Lines>
  <Paragraphs>16</Paragraphs>
  <ScaleCrop>false</ScaleCrop>
  <Company>Mid Atlantic Arts Foundation</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Guidelines</dc:title>
  <dc:subject/>
  <dc:creator>Robyn Busch</dc:creator>
  <cp:keywords/>
  <cp:lastModifiedBy>Joel Chapman</cp:lastModifiedBy>
  <cp:revision>56</cp:revision>
  <cp:lastPrinted>2021-11-18T03:51:00Z</cp:lastPrinted>
  <dcterms:created xsi:type="dcterms:W3CDTF">2023-03-14T01:06:00Z</dcterms:created>
  <dcterms:modified xsi:type="dcterms:W3CDTF">2023-04-14T13:47:00Z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