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79D4" w14:textId="1EE652D2" w:rsidR="00FE58F4" w:rsidRDefault="00FE58F4" w:rsidP="00C16630">
      <w:pPr>
        <w:pStyle w:val="Subtitle"/>
      </w:pPr>
      <w:r>
        <w:rPr>
          <w:noProof/>
        </w:rPr>
        <w:drawing>
          <wp:anchor distT="0" distB="0" distL="114300" distR="114300" simplePos="0" relativeHeight="251658240" behindDoc="0" locked="0" layoutInCell="1" allowOverlap="1" wp14:anchorId="54687998" wp14:editId="11A7514A">
            <wp:simplePos x="0" y="0"/>
            <wp:positionH relativeFrom="column">
              <wp:posOffset>0</wp:posOffset>
            </wp:positionH>
            <wp:positionV relativeFrom="paragraph">
              <wp:posOffset>0</wp:posOffset>
            </wp:positionV>
            <wp:extent cx="2202180" cy="1321354"/>
            <wp:effectExtent l="0" t="0" r="7620" b="0"/>
            <wp:wrapSquare wrapText="bothSides"/>
            <wp:docPr id="2" name="Picture 2" descr="this is a logo for Mid Atlantic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 logo for Mid Atlantic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2180" cy="1321354"/>
                    </a:xfrm>
                    <a:prstGeom prst="rect">
                      <a:avLst/>
                    </a:prstGeom>
                  </pic:spPr>
                </pic:pic>
              </a:graphicData>
            </a:graphic>
          </wp:anchor>
        </w:drawing>
      </w:r>
    </w:p>
    <w:p w14:paraId="66140C4C" w14:textId="27EF4E5C" w:rsidR="00FE58F4" w:rsidRPr="00FE58F4" w:rsidRDefault="004C7681" w:rsidP="00C16630">
      <w:pPr>
        <w:pStyle w:val="Subtitle"/>
      </w:pPr>
      <w:r>
        <w:t>USArtists International</w:t>
      </w:r>
    </w:p>
    <w:p w14:paraId="147CE441" w14:textId="77777777" w:rsidR="00FE58F4" w:rsidRDefault="00FE58F4" w:rsidP="00C16630">
      <w:pPr>
        <w:pStyle w:val="Subtitle"/>
      </w:pPr>
    </w:p>
    <w:p w14:paraId="000E98D7" w14:textId="7B8B64DC" w:rsidR="004C7681" w:rsidRDefault="00174519" w:rsidP="00E82591">
      <w:pPr>
        <w:spacing w:line="240" w:lineRule="auto"/>
        <w:contextualSpacing/>
      </w:pPr>
      <w:r>
        <w:br/>
      </w:r>
    </w:p>
    <w:p w14:paraId="636E92BF" w14:textId="01E5EB47" w:rsidR="004C7681" w:rsidRDefault="004C7681" w:rsidP="00E82591">
      <w:pPr>
        <w:spacing w:line="240" w:lineRule="auto"/>
        <w:contextualSpacing/>
        <w:rPr>
          <w:rStyle w:val="Emphasis"/>
          <w:b/>
          <w:bCs/>
          <w:i w:val="0"/>
          <w:color w:val="7030A0"/>
          <w:sz w:val="24"/>
          <w:szCs w:val="24"/>
        </w:rPr>
      </w:pPr>
      <w:r w:rsidRPr="004C7681">
        <w:rPr>
          <w:b/>
          <w:bCs/>
          <w:sz w:val="36"/>
          <w:szCs w:val="36"/>
        </w:rPr>
        <w:t>Program Guidelines 202</w:t>
      </w:r>
      <w:r w:rsidR="00E52F56">
        <w:rPr>
          <w:b/>
          <w:bCs/>
          <w:sz w:val="36"/>
          <w:szCs w:val="36"/>
        </w:rPr>
        <w:t>3</w:t>
      </w:r>
      <w:r w:rsidRPr="004C7681">
        <w:rPr>
          <w:b/>
          <w:bCs/>
          <w:sz w:val="36"/>
          <w:szCs w:val="36"/>
        </w:rPr>
        <w:t xml:space="preserve"> – 202</w:t>
      </w:r>
      <w:r w:rsidR="00E52F56">
        <w:rPr>
          <w:b/>
          <w:bCs/>
          <w:sz w:val="36"/>
          <w:szCs w:val="36"/>
        </w:rPr>
        <w:t>4</w:t>
      </w:r>
    </w:p>
    <w:p w14:paraId="0830A6B5" w14:textId="77777777" w:rsidR="00E82591" w:rsidRDefault="00E82591" w:rsidP="00E82591">
      <w:pPr>
        <w:tabs>
          <w:tab w:val="left" w:pos="3270"/>
        </w:tabs>
        <w:spacing w:line="240" w:lineRule="auto"/>
        <w:contextualSpacing/>
        <w:rPr>
          <w:rStyle w:val="Emphasis"/>
          <w:b/>
          <w:bCs/>
          <w:i w:val="0"/>
          <w:color w:val="7030A0"/>
          <w:sz w:val="24"/>
          <w:szCs w:val="24"/>
        </w:rPr>
      </w:pPr>
    </w:p>
    <w:tbl>
      <w:tblPr>
        <w:tblStyle w:val="TableGrid"/>
        <w:tblpPr w:leftFromText="180" w:rightFromText="180" w:vertAnchor="text" w:horzAnchor="margin" w:tblpY="337"/>
        <w:tblW w:w="9648" w:type="dxa"/>
        <w:tblLook w:val="04A0" w:firstRow="1" w:lastRow="0" w:firstColumn="1" w:lastColumn="0" w:noHBand="0" w:noVBand="1"/>
      </w:tblPr>
      <w:tblGrid>
        <w:gridCol w:w="3258"/>
        <w:gridCol w:w="2070"/>
        <w:gridCol w:w="2250"/>
        <w:gridCol w:w="2070"/>
      </w:tblGrid>
      <w:tr w:rsidR="00E82591" w:rsidRPr="004C7681" w14:paraId="575F6A2D" w14:textId="77777777" w:rsidTr="00E82591">
        <w:trPr>
          <w:trHeight w:val="618"/>
        </w:trPr>
        <w:tc>
          <w:tcPr>
            <w:tcW w:w="3258" w:type="dxa"/>
            <w:tcBorders>
              <w:top w:val="single" w:sz="12" w:space="0" w:color="7030A0"/>
              <w:left w:val="single" w:sz="12" w:space="0" w:color="7030A0"/>
              <w:bottom w:val="single" w:sz="4" w:space="0" w:color="7030A0"/>
              <w:right w:val="single" w:sz="12" w:space="0" w:color="7030A0"/>
            </w:tcBorders>
            <w:shd w:val="clear" w:color="auto" w:fill="E5DFEC" w:themeFill="accent4" w:themeFillTint="33"/>
            <w:vAlign w:val="center"/>
          </w:tcPr>
          <w:p w14:paraId="7435ECA2" w14:textId="77777777" w:rsidR="00E82591" w:rsidRPr="004C7681" w:rsidRDefault="00E82591" w:rsidP="00E82591">
            <w:pPr>
              <w:spacing w:after="0"/>
              <w:contextualSpacing/>
              <w:jc w:val="center"/>
              <w:rPr>
                <w:b/>
                <w:bCs/>
                <w:iCs/>
              </w:rPr>
            </w:pPr>
            <w:r w:rsidRPr="004C7681">
              <w:rPr>
                <w:b/>
                <w:bCs/>
                <w:iCs/>
              </w:rPr>
              <w:t xml:space="preserve">My </w:t>
            </w:r>
            <w:r>
              <w:rPr>
                <w:b/>
                <w:bCs/>
                <w:iCs/>
              </w:rPr>
              <w:t>E</w:t>
            </w:r>
            <w:r w:rsidRPr="004C7681">
              <w:rPr>
                <w:b/>
                <w:bCs/>
                <w:iCs/>
              </w:rPr>
              <w:t xml:space="preserve">ngagement is </w:t>
            </w:r>
            <w:r>
              <w:rPr>
                <w:b/>
                <w:bCs/>
                <w:iCs/>
              </w:rPr>
              <w:t>T</w:t>
            </w:r>
            <w:r w:rsidRPr="004C7681">
              <w:rPr>
                <w:b/>
                <w:bCs/>
                <w:iCs/>
              </w:rPr>
              <w:t xml:space="preserve">aking </w:t>
            </w:r>
            <w:r>
              <w:rPr>
                <w:b/>
                <w:bCs/>
                <w:iCs/>
              </w:rPr>
              <w:t>P</w:t>
            </w:r>
            <w:r w:rsidRPr="004C7681">
              <w:rPr>
                <w:b/>
                <w:bCs/>
                <w:iCs/>
              </w:rPr>
              <w:t>lace</w:t>
            </w:r>
          </w:p>
        </w:tc>
        <w:tc>
          <w:tcPr>
            <w:tcW w:w="2070" w:type="dxa"/>
            <w:tcBorders>
              <w:top w:val="single" w:sz="12" w:space="0" w:color="7030A0"/>
              <w:left w:val="single" w:sz="12" w:space="0" w:color="7030A0"/>
              <w:bottom w:val="single" w:sz="4" w:space="0" w:color="7030A0"/>
              <w:right w:val="single" w:sz="12" w:space="0" w:color="7030A0"/>
            </w:tcBorders>
            <w:shd w:val="clear" w:color="auto" w:fill="E5DFEC" w:themeFill="accent4" w:themeFillTint="33"/>
            <w:vAlign w:val="center"/>
          </w:tcPr>
          <w:p w14:paraId="53C3FB7C" w14:textId="77777777" w:rsidR="00E82591" w:rsidRPr="004C7681" w:rsidRDefault="00E82591" w:rsidP="00E82591">
            <w:pPr>
              <w:spacing w:after="0"/>
              <w:contextualSpacing/>
              <w:jc w:val="center"/>
              <w:rPr>
                <w:b/>
                <w:bCs/>
                <w:iCs/>
              </w:rPr>
            </w:pPr>
            <w:r w:rsidRPr="004C7681">
              <w:rPr>
                <w:b/>
                <w:bCs/>
                <w:iCs/>
              </w:rPr>
              <w:t xml:space="preserve">Deadline to </w:t>
            </w:r>
            <w:r>
              <w:rPr>
                <w:b/>
                <w:bCs/>
                <w:iCs/>
              </w:rPr>
              <w:t>A</w:t>
            </w:r>
            <w:r w:rsidRPr="004C7681">
              <w:rPr>
                <w:b/>
                <w:bCs/>
                <w:iCs/>
              </w:rPr>
              <w:t>pply</w:t>
            </w:r>
          </w:p>
        </w:tc>
        <w:tc>
          <w:tcPr>
            <w:tcW w:w="2250" w:type="dxa"/>
            <w:tcBorders>
              <w:top w:val="single" w:sz="12" w:space="0" w:color="7030A0"/>
              <w:left w:val="single" w:sz="12" w:space="0" w:color="7030A0"/>
              <w:bottom w:val="single" w:sz="4" w:space="0" w:color="7030A0"/>
              <w:right w:val="single" w:sz="12" w:space="0" w:color="7030A0"/>
            </w:tcBorders>
            <w:shd w:val="clear" w:color="auto" w:fill="E5DFEC" w:themeFill="accent4" w:themeFillTint="33"/>
            <w:vAlign w:val="center"/>
          </w:tcPr>
          <w:p w14:paraId="2093AEF9" w14:textId="77777777" w:rsidR="00E82591" w:rsidRPr="004C7681" w:rsidRDefault="00E82591" w:rsidP="00E82591">
            <w:pPr>
              <w:spacing w:after="0"/>
              <w:contextualSpacing/>
              <w:jc w:val="center"/>
              <w:rPr>
                <w:b/>
                <w:bCs/>
                <w:iCs/>
              </w:rPr>
            </w:pPr>
            <w:r w:rsidRPr="004C7681">
              <w:rPr>
                <w:b/>
                <w:bCs/>
                <w:iCs/>
              </w:rPr>
              <w:t>Certification and</w:t>
            </w:r>
            <w:r w:rsidRPr="004C7681">
              <w:rPr>
                <w:b/>
                <w:bCs/>
                <w:iCs/>
              </w:rPr>
              <w:br/>
              <w:t>Invitation Letters Due</w:t>
            </w:r>
          </w:p>
        </w:tc>
        <w:tc>
          <w:tcPr>
            <w:tcW w:w="2070" w:type="dxa"/>
            <w:tcBorders>
              <w:top w:val="single" w:sz="12" w:space="0" w:color="7030A0"/>
              <w:left w:val="single" w:sz="12" w:space="0" w:color="7030A0"/>
              <w:bottom w:val="single" w:sz="4" w:space="0" w:color="7030A0"/>
              <w:right w:val="single" w:sz="12" w:space="0" w:color="7030A0"/>
            </w:tcBorders>
            <w:shd w:val="clear" w:color="auto" w:fill="E5DFEC" w:themeFill="accent4" w:themeFillTint="33"/>
            <w:vAlign w:val="center"/>
          </w:tcPr>
          <w:p w14:paraId="5CAC41A6" w14:textId="77777777" w:rsidR="00E82591" w:rsidRPr="004C7681" w:rsidRDefault="00E82591" w:rsidP="00E82591">
            <w:pPr>
              <w:spacing w:after="0"/>
              <w:contextualSpacing/>
              <w:jc w:val="center"/>
              <w:rPr>
                <w:b/>
                <w:bCs/>
                <w:iCs/>
              </w:rPr>
            </w:pPr>
            <w:r w:rsidRPr="004C7681">
              <w:rPr>
                <w:b/>
                <w:bCs/>
                <w:iCs/>
              </w:rPr>
              <w:t>Decision Notification By</w:t>
            </w:r>
          </w:p>
        </w:tc>
      </w:tr>
      <w:tr w:rsidR="00E82591" w:rsidRPr="001762E0" w14:paraId="3877A86A" w14:textId="77777777" w:rsidTr="00E82591">
        <w:trPr>
          <w:trHeight w:val="630"/>
        </w:trPr>
        <w:tc>
          <w:tcPr>
            <w:tcW w:w="3258" w:type="dxa"/>
            <w:tcBorders>
              <w:top w:val="single" w:sz="4" w:space="0" w:color="7030A0"/>
              <w:left w:val="single" w:sz="12" w:space="0" w:color="7030A0"/>
              <w:bottom w:val="single" w:sz="4" w:space="0" w:color="7030A0"/>
              <w:right w:val="single" w:sz="12" w:space="0" w:color="7030A0"/>
            </w:tcBorders>
            <w:shd w:val="clear" w:color="auto" w:fill="FFFFFF" w:themeFill="background1"/>
            <w:vAlign w:val="center"/>
          </w:tcPr>
          <w:p w14:paraId="02791745" w14:textId="4410D037" w:rsidR="00E82591" w:rsidRDefault="00E82591" w:rsidP="00E82591">
            <w:pPr>
              <w:spacing w:after="0"/>
              <w:contextualSpacing/>
              <w:jc w:val="center"/>
              <w:rPr>
                <w:iCs/>
              </w:rPr>
            </w:pPr>
            <w:r>
              <w:rPr>
                <w:iCs/>
              </w:rPr>
              <w:t xml:space="preserve">Between </w:t>
            </w:r>
            <w:r w:rsidR="00E15A4A">
              <w:rPr>
                <w:iCs/>
              </w:rPr>
              <w:t xml:space="preserve">January </w:t>
            </w:r>
            <w:r w:rsidRPr="004C7681">
              <w:rPr>
                <w:iCs/>
              </w:rPr>
              <w:t>15, 202</w:t>
            </w:r>
            <w:r w:rsidR="00E15A4A">
              <w:rPr>
                <w:iCs/>
              </w:rPr>
              <w:t>4</w:t>
            </w:r>
            <w:r w:rsidRPr="004C7681">
              <w:rPr>
                <w:iCs/>
              </w:rPr>
              <w:t xml:space="preserve"> </w:t>
            </w:r>
            <w:r>
              <w:rPr>
                <w:iCs/>
              </w:rPr>
              <w:t>and</w:t>
            </w:r>
          </w:p>
          <w:p w14:paraId="7A7E5A26" w14:textId="5B8C779F" w:rsidR="00E82591" w:rsidRPr="004C7681" w:rsidRDefault="00E15A4A" w:rsidP="00E82591">
            <w:pPr>
              <w:spacing w:after="0"/>
              <w:contextualSpacing/>
              <w:jc w:val="center"/>
              <w:rPr>
                <w:iCs/>
              </w:rPr>
            </w:pPr>
            <w:r>
              <w:rPr>
                <w:iCs/>
              </w:rPr>
              <w:t>June 30</w:t>
            </w:r>
            <w:r w:rsidR="00E82591" w:rsidRPr="004C7681">
              <w:rPr>
                <w:iCs/>
              </w:rPr>
              <w:t>, 202</w:t>
            </w:r>
            <w:r>
              <w:rPr>
                <w:iCs/>
              </w:rPr>
              <w:t>5</w:t>
            </w:r>
          </w:p>
        </w:tc>
        <w:tc>
          <w:tcPr>
            <w:tcW w:w="2070" w:type="dxa"/>
            <w:tcBorders>
              <w:top w:val="single" w:sz="4" w:space="0" w:color="7030A0"/>
              <w:left w:val="single" w:sz="12" w:space="0" w:color="7030A0"/>
              <w:bottom w:val="single" w:sz="4" w:space="0" w:color="7030A0"/>
              <w:right w:val="single" w:sz="12" w:space="0" w:color="7030A0"/>
            </w:tcBorders>
            <w:shd w:val="clear" w:color="auto" w:fill="FFFFFF" w:themeFill="background1"/>
            <w:vAlign w:val="center"/>
          </w:tcPr>
          <w:p w14:paraId="5C556AD4" w14:textId="573448C5" w:rsidR="00E82591" w:rsidRPr="004C7681" w:rsidRDefault="001252CD" w:rsidP="00E82591">
            <w:pPr>
              <w:spacing w:after="0"/>
              <w:contextualSpacing/>
              <w:jc w:val="center"/>
              <w:rPr>
                <w:iCs/>
              </w:rPr>
            </w:pPr>
            <w:r>
              <w:rPr>
                <w:iCs/>
              </w:rPr>
              <w:t xml:space="preserve">September </w:t>
            </w:r>
            <w:r w:rsidR="009C27F6">
              <w:rPr>
                <w:iCs/>
              </w:rPr>
              <w:t>29</w:t>
            </w:r>
            <w:r w:rsidR="00E82591" w:rsidRPr="004C7681">
              <w:rPr>
                <w:iCs/>
              </w:rPr>
              <w:t>, 202</w:t>
            </w:r>
            <w:r w:rsidR="009C27F6">
              <w:rPr>
                <w:iCs/>
              </w:rPr>
              <w:t>3</w:t>
            </w:r>
            <w:r w:rsidR="00E82591">
              <w:rPr>
                <w:iCs/>
              </w:rPr>
              <w:br/>
            </w:r>
            <w:r w:rsidR="00E82591" w:rsidRPr="004C7681">
              <w:rPr>
                <w:iCs/>
              </w:rPr>
              <w:t>11:59 PM ET</w:t>
            </w:r>
          </w:p>
        </w:tc>
        <w:tc>
          <w:tcPr>
            <w:tcW w:w="2250" w:type="dxa"/>
            <w:tcBorders>
              <w:top w:val="single" w:sz="4" w:space="0" w:color="7030A0"/>
              <w:left w:val="single" w:sz="12" w:space="0" w:color="7030A0"/>
              <w:bottom w:val="single" w:sz="4" w:space="0" w:color="7030A0"/>
              <w:right w:val="single" w:sz="12" w:space="0" w:color="7030A0"/>
            </w:tcBorders>
            <w:shd w:val="clear" w:color="auto" w:fill="FFFFFF" w:themeFill="background1"/>
            <w:vAlign w:val="center"/>
          </w:tcPr>
          <w:p w14:paraId="53F01DB5" w14:textId="654F4C77" w:rsidR="00E82591" w:rsidRPr="004C7681" w:rsidRDefault="009C27F6" w:rsidP="00E82591">
            <w:pPr>
              <w:spacing w:after="0"/>
              <w:contextualSpacing/>
              <w:jc w:val="center"/>
              <w:rPr>
                <w:iCs/>
              </w:rPr>
            </w:pPr>
            <w:r>
              <w:rPr>
                <w:iCs/>
              </w:rPr>
              <w:t xml:space="preserve">October </w:t>
            </w:r>
            <w:r w:rsidR="00E15A4A">
              <w:rPr>
                <w:iCs/>
              </w:rPr>
              <w:t>6</w:t>
            </w:r>
            <w:r w:rsidR="00E82591" w:rsidRPr="004C7681">
              <w:rPr>
                <w:iCs/>
              </w:rPr>
              <w:t>, 202</w:t>
            </w:r>
            <w:r w:rsidR="00E15A4A">
              <w:rPr>
                <w:iCs/>
              </w:rPr>
              <w:t>3</w:t>
            </w:r>
          </w:p>
        </w:tc>
        <w:tc>
          <w:tcPr>
            <w:tcW w:w="2070" w:type="dxa"/>
            <w:tcBorders>
              <w:top w:val="single" w:sz="4" w:space="0" w:color="7030A0"/>
              <w:left w:val="single" w:sz="12" w:space="0" w:color="7030A0"/>
              <w:bottom w:val="single" w:sz="4" w:space="0" w:color="7030A0"/>
              <w:right w:val="single" w:sz="12" w:space="0" w:color="7030A0"/>
            </w:tcBorders>
            <w:shd w:val="clear" w:color="auto" w:fill="FFFFFF" w:themeFill="background1"/>
            <w:vAlign w:val="center"/>
          </w:tcPr>
          <w:p w14:paraId="3DB088AA" w14:textId="6D6C5436" w:rsidR="00E82591" w:rsidRPr="001762E0" w:rsidRDefault="00E15A4A" w:rsidP="00E82591">
            <w:pPr>
              <w:spacing w:after="0"/>
              <w:contextualSpacing/>
              <w:jc w:val="center"/>
              <w:rPr>
                <w:rFonts w:cstheme="minorHAnsi"/>
                <w:iCs/>
              </w:rPr>
            </w:pPr>
            <w:r>
              <w:rPr>
                <w:rFonts w:cstheme="minorHAnsi"/>
                <w:iCs/>
              </w:rPr>
              <w:t>December 15</w:t>
            </w:r>
            <w:r w:rsidR="00E82591" w:rsidRPr="001762E0">
              <w:rPr>
                <w:rFonts w:cstheme="minorHAnsi"/>
                <w:iCs/>
              </w:rPr>
              <w:t>, 202</w:t>
            </w:r>
            <w:r>
              <w:rPr>
                <w:rFonts w:cstheme="minorHAnsi"/>
                <w:iCs/>
              </w:rPr>
              <w:t>3</w:t>
            </w:r>
          </w:p>
        </w:tc>
      </w:tr>
      <w:tr w:rsidR="00E82591" w:rsidRPr="001762E0" w14:paraId="03B6B8EE" w14:textId="77777777" w:rsidTr="00E82591">
        <w:trPr>
          <w:trHeight w:val="602"/>
        </w:trPr>
        <w:tc>
          <w:tcPr>
            <w:tcW w:w="3258" w:type="dxa"/>
            <w:tcBorders>
              <w:top w:val="single" w:sz="4" w:space="0" w:color="7030A0"/>
              <w:left w:val="single" w:sz="12" w:space="0" w:color="7030A0"/>
              <w:bottom w:val="single" w:sz="12" w:space="0" w:color="7030A0"/>
              <w:right w:val="single" w:sz="12" w:space="0" w:color="7030A0"/>
            </w:tcBorders>
            <w:shd w:val="clear" w:color="auto" w:fill="FFFFFF" w:themeFill="background1"/>
            <w:vAlign w:val="center"/>
          </w:tcPr>
          <w:p w14:paraId="45B06284" w14:textId="5C85053C" w:rsidR="00E82591" w:rsidRPr="004C7681" w:rsidRDefault="00E82591" w:rsidP="00E82591">
            <w:pPr>
              <w:contextualSpacing/>
              <w:jc w:val="center"/>
              <w:rPr>
                <w:iCs/>
              </w:rPr>
            </w:pPr>
            <w:r>
              <w:rPr>
                <w:iCs/>
              </w:rPr>
              <w:t xml:space="preserve">Between </w:t>
            </w:r>
            <w:r w:rsidRPr="004C7681">
              <w:rPr>
                <w:iCs/>
              </w:rPr>
              <w:t>July 1, 202</w:t>
            </w:r>
            <w:r w:rsidR="00B55653">
              <w:rPr>
                <w:iCs/>
              </w:rPr>
              <w:t>4</w:t>
            </w:r>
            <w:r w:rsidRPr="004C7681">
              <w:rPr>
                <w:iCs/>
              </w:rPr>
              <w:t xml:space="preserve"> </w:t>
            </w:r>
            <w:r>
              <w:rPr>
                <w:iCs/>
              </w:rPr>
              <w:t>and</w:t>
            </w:r>
            <w:r>
              <w:rPr>
                <w:iCs/>
              </w:rPr>
              <w:br/>
            </w:r>
            <w:r w:rsidRPr="004C7681">
              <w:rPr>
                <w:iCs/>
              </w:rPr>
              <w:t>June 30, 202</w:t>
            </w:r>
            <w:r w:rsidR="00B55653">
              <w:rPr>
                <w:iCs/>
              </w:rPr>
              <w:t>5</w:t>
            </w:r>
          </w:p>
        </w:tc>
        <w:tc>
          <w:tcPr>
            <w:tcW w:w="2070" w:type="dxa"/>
            <w:tcBorders>
              <w:top w:val="single" w:sz="4" w:space="0" w:color="7030A0"/>
              <w:left w:val="single" w:sz="12" w:space="0" w:color="7030A0"/>
              <w:bottom w:val="single" w:sz="12" w:space="0" w:color="7030A0"/>
              <w:right w:val="single" w:sz="12" w:space="0" w:color="7030A0"/>
            </w:tcBorders>
            <w:shd w:val="clear" w:color="auto" w:fill="FFFFFF" w:themeFill="background1"/>
            <w:vAlign w:val="center"/>
          </w:tcPr>
          <w:p w14:paraId="1AC04589" w14:textId="338D317A" w:rsidR="00E82591" w:rsidRPr="004C7681" w:rsidRDefault="00E82591" w:rsidP="00E82591">
            <w:pPr>
              <w:contextualSpacing/>
              <w:jc w:val="center"/>
              <w:rPr>
                <w:iCs/>
              </w:rPr>
            </w:pPr>
            <w:r w:rsidRPr="004C7681">
              <w:rPr>
                <w:iCs/>
              </w:rPr>
              <w:t>March 2</w:t>
            </w:r>
            <w:r w:rsidR="00E15A4A">
              <w:rPr>
                <w:iCs/>
              </w:rPr>
              <w:t>7</w:t>
            </w:r>
            <w:r w:rsidRPr="004C7681">
              <w:rPr>
                <w:iCs/>
              </w:rPr>
              <w:t>, 202</w:t>
            </w:r>
            <w:r w:rsidR="00E15A4A">
              <w:rPr>
                <w:iCs/>
              </w:rPr>
              <w:t>4</w:t>
            </w:r>
            <w:r>
              <w:rPr>
                <w:iCs/>
              </w:rPr>
              <w:br/>
            </w:r>
            <w:r w:rsidRPr="004C7681">
              <w:rPr>
                <w:iCs/>
              </w:rPr>
              <w:t>11:59 PM ET</w:t>
            </w:r>
          </w:p>
        </w:tc>
        <w:tc>
          <w:tcPr>
            <w:tcW w:w="2250" w:type="dxa"/>
            <w:tcBorders>
              <w:top w:val="single" w:sz="4" w:space="0" w:color="7030A0"/>
              <w:left w:val="single" w:sz="12" w:space="0" w:color="7030A0"/>
              <w:bottom w:val="single" w:sz="12" w:space="0" w:color="7030A0"/>
              <w:right w:val="single" w:sz="12" w:space="0" w:color="7030A0"/>
            </w:tcBorders>
            <w:shd w:val="clear" w:color="auto" w:fill="FFFFFF" w:themeFill="background1"/>
            <w:vAlign w:val="center"/>
          </w:tcPr>
          <w:p w14:paraId="5D385B9B" w14:textId="0344F052" w:rsidR="00E82591" w:rsidRPr="004C7681" w:rsidRDefault="00E82591" w:rsidP="00E82591">
            <w:pPr>
              <w:contextualSpacing/>
              <w:jc w:val="center"/>
              <w:rPr>
                <w:iCs/>
              </w:rPr>
            </w:pPr>
            <w:r w:rsidRPr="004C7681">
              <w:rPr>
                <w:iCs/>
              </w:rPr>
              <w:t xml:space="preserve">April </w:t>
            </w:r>
            <w:r w:rsidR="00D1581D">
              <w:rPr>
                <w:iCs/>
              </w:rPr>
              <w:t>3</w:t>
            </w:r>
            <w:r w:rsidRPr="004C7681">
              <w:rPr>
                <w:iCs/>
              </w:rPr>
              <w:t>, 202</w:t>
            </w:r>
            <w:r w:rsidR="00D1581D">
              <w:rPr>
                <w:iCs/>
              </w:rPr>
              <w:t>4</w:t>
            </w:r>
          </w:p>
        </w:tc>
        <w:tc>
          <w:tcPr>
            <w:tcW w:w="2070" w:type="dxa"/>
            <w:tcBorders>
              <w:top w:val="single" w:sz="4" w:space="0" w:color="7030A0"/>
              <w:left w:val="single" w:sz="12" w:space="0" w:color="7030A0"/>
              <w:bottom w:val="single" w:sz="12" w:space="0" w:color="7030A0"/>
              <w:right w:val="single" w:sz="12" w:space="0" w:color="7030A0"/>
            </w:tcBorders>
            <w:shd w:val="clear" w:color="auto" w:fill="FFFFFF" w:themeFill="background1"/>
            <w:vAlign w:val="center"/>
          </w:tcPr>
          <w:p w14:paraId="2253C232" w14:textId="77777777" w:rsidR="00E82591" w:rsidRDefault="00E82591" w:rsidP="00E82591">
            <w:pPr>
              <w:contextualSpacing/>
              <w:jc w:val="center"/>
              <w:rPr>
                <w:rFonts w:cstheme="minorHAnsi"/>
                <w:iCs/>
              </w:rPr>
            </w:pPr>
            <w:r w:rsidRPr="001762E0">
              <w:rPr>
                <w:rFonts w:cstheme="minorHAnsi"/>
                <w:iCs/>
              </w:rPr>
              <w:t xml:space="preserve">June </w:t>
            </w:r>
            <w:r w:rsidR="009016B5">
              <w:rPr>
                <w:rFonts w:cstheme="minorHAnsi"/>
                <w:iCs/>
              </w:rPr>
              <w:t>20</w:t>
            </w:r>
            <w:r w:rsidRPr="001762E0">
              <w:rPr>
                <w:rFonts w:cstheme="minorHAnsi"/>
                <w:iCs/>
              </w:rPr>
              <w:t>, 202</w:t>
            </w:r>
            <w:r w:rsidR="009016B5">
              <w:rPr>
                <w:rFonts w:cstheme="minorHAnsi"/>
                <w:iCs/>
              </w:rPr>
              <w:t>4</w:t>
            </w:r>
          </w:p>
          <w:p w14:paraId="561F240C" w14:textId="1EC8FEA2" w:rsidR="0094468C" w:rsidRPr="0094468C" w:rsidRDefault="0094468C" w:rsidP="00E82591">
            <w:pPr>
              <w:contextualSpacing/>
              <w:jc w:val="center"/>
              <w:rPr>
                <w:rFonts w:cstheme="minorHAnsi"/>
                <w:iCs/>
                <w:sz w:val="18"/>
                <w:szCs w:val="18"/>
              </w:rPr>
            </w:pPr>
            <w:r w:rsidRPr="0094468C">
              <w:rPr>
                <w:rFonts w:cstheme="minorHAnsi"/>
                <w:iCs/>
                <w:sz w:val="18"/>
                <w:szCs w:val="18"/>
              </w:rPr>
              <w:t>(Notification may be very close to the eligible engagement start date)</w:t>
            </w:r>
          </w:p>
        </w:tc>
      </w:tr>
    </w:tbl>
    <w:p w14:paraId="0585E02C" w14:textId="4537ED00" w:rsidR="00F13F77" w:rsidRDefault="004C7681" w:rsidP="00AD14B9">
      <w:pPr>
        <w:tabs>
          <w:tab w:val="left" w:pos="3270"/>
        </w:tabs>
        <w:spacing w:after="0" w:line="240" w:lineRule="auto"/>
        <w:contextualSpacing/>
        <w:rPr>
          <w:rStyle w:val="Emphasis"/>
          <w:i w:val="0"/>
          <w:color w:val="7030A0"/>
        </w:rPr>
      </w:pPr>
      <w:r w:rsidRPr="004C7681">
        <w:rPr>
          <w:rStyle w:val="Emphasis"/>
          <w:b/>
          <w:bCs/>
          <w:i w:val="0"/>
          <w:color w:val="7030A0"/>
          <w:sz w:val="24"/>
          <w:szCs w:val="24"/>
        </w:rPr>
        <w:t>APPLICATION DEADLINE</w:t>
      </w:r>
      <w:r>
        <w:rPr>
          <w:rStyle w:val="Emphasis"/>
          <w:b/>
          <w:bCs/>
          <w:i w:val="0"/>
          <w:color w:val="7030A0"/>
          <w:sz w:val="24"/>
          <w:szCs w:val="24"/>
        </w:rPr>
        <w:t>S</w:t>
      </w:r>
      <w:r w:rsidR="00AD14B9">
        <w:rPr>
          <w:rStyle w:val="Emphasis"/>
          <w:b/>
          <w:bCs/>
          <w:i w:val="0"/>
          <w:color w:val="7030A0"/>
          <w:sz w:val="24"/>
          <w:szCs w:val="24"/>
        </w:rPr>
        <w:br/>
      </w:r>
    </w:p>
    <w:p w14:paraId="6401817F" w14:textId="77777777" w:rsidR="001D6E12" w:rsidRPr="00174519" w:rsidRDefault="001D6E12" w:rsidP="00180F35">
      <w:pPr>
        <w:pStyle w:val="Heading1"/>
      </w:pPr>
      <w:r w:rsidRPr="00174519">
        <w:t xml:space="preserve">ACCESSIBILITY </w:t>
      </w:r>
    </w:p>
    <w:p w14:paraId="28D1E1BF" w14:textId="28377CB9" w:rsidR="001D6E12" w:rsidRPr="00174519" w:rsidRDefault="001D6E12" w:rsidP="00E82591">
      <w:pPr>
        <w:spacing w:line="240" w:lineRule="auto"/>
        <w:contextualSpacing/>
        <w:rPr>
          <w:rFonts w:cstheme="minorHAnsi"/>
          <w:szCs w:val="22"/>
        </w:rPr>
      </w:pPr>
      <w:r w:rsidRPr="00174519">
        <w:rPr>
          <w:rFonts w:cstheme="minorHAnsi"/>
          <w:szCs w:val="22"/>
        </w:rPr>
        <w:t xml:space="preserve">These guidelines are available in a PDF or Word file at </w:t>
      </w:r>
      <w:hyperlink r:id="rId12" w:anchor="usartists-international&amp;tab=1" w:history="1">
        <w:r w:rsidR="00375594">
          <w:rPr>
            <w:rStyle w:val="Hyperlink"/>
            <w:rFonts w:cstheme="minorHAnsi"/>
          </w:rPr>
          <w:t>our website.</w:t>
        </w:r>
      </w:hyperlink>
      <w:r w:rsidRPr="00174519">
        <w:rPr>
          <w:rFonts w:cstheme="minorHAnsi"/>
          <w:szCs w:val="22"/>
        </w:rPr>
        <w:t xml:space="preserve"> </w:t>
      </w:r>
      <w:r w:rsidR="0031477B" w:rsidRPr="0031477B">
        <w:rPr>
          <w:rFonts w:cstheme="minorHAnsi"/>
          <w:szCs w:val="22"/>
        </w:rPr>
        <w:t xml:space="preserve">To request accommodation during any phase of your application process, reach out to Program Director, </w:t>
      </w:r>
      <w:r w:rsidR="00860E8C">
        <w:rPr>
          <w:rFonts w:cstheme="minorHAnsi"/>
          <w:szCs w:val="22"/>
        </w:rPr>
        <w:t xml:space="preserve">International Andrew Alness Olson at </w:t>
      </w:r>
      <w:hyperlink r:id="rId13" w:history="1">
        <w:r w:rsidR="00860E8C" w:rsidRPr="00E557E9">
          <w:rPr>
            <w:rStyle w:val="Hyperlink"/>
            <w:rFonts w:cstheme="minorHAnsi"/>
          </w:rPr>
          <w:t>andrew@midatlanticarts.org</w:t>
        </w:r>
      </w:hyperlink>
      <w:r w:rsidR="00860E8C">
        <w:rPr>
          <w:rFonts w:cstheme="minorHAnsi"/>
          <w:szCs w:val="22"/>
        </w:rPr>
        <w:t xml:space="preserve">. </w:t>
      </w:r>
    </w:p>
    <w:p w14:paraId="16CE127D" w14:textId="77777777" w:rsidR="001D6E12" w:rsidRPr="00174519" w:rsidRDefault="001D6E12" w:rsidP="00180F35">
      <w:pPr>
        <w:pStyle w:val="Heading1"/>
        <w:rPr>
          <w:color w:val="E36C0A" w:themeColor="accent6" w:themeShade="BF"/>
        </w:rPr>
      </w:pPr>
      <w:r w:rsidRPr="00174519">
        <w:t>ABOUT THE PROGRAM</w:t>
      </w:r>
    </w:p>
    <w:p w14:paraId="7AA7FE6D" w14:textId="42313496" w:rsidR="001D6E12" w:rsidRPr="00174519" w:rsidRDefault="001D6E12" w:rsidP="00E82591">
      <w:pPr>
        <w:spacing w:line="240" w:lineRule="auto"/>
        <w:contextualSpacing/>
        <w:rPr>
          <w:rFonts w:cstheme="minorHAnsi"/>
          <w:color w:val="000000"/>
          <w:szCs w:val="22"/>
        </w:rPr>
      </w:pPr>
      <w:r w:rsidRPr="00174519">
        <w:rPr>
          <w:rFonts w:cstheme="minorHAnsi"/>
          <w:szCs w:val="22"/>
        </w:rPr>
        <w:t xml:space="preserve">Support for the presentation and touring of performing artists is central to the work of Mid Atlantic Arts. </w:t>
      </w:r>
      <w:r w:rsidR="005B47A9" w:rsidRPr="005B47A9">
        <w:rPr>
          <w:rFonts w:cstheme="minorHAnsi"/>
          <w:szCs w:val="22"/>
        </w:rPr>
        <w:t>USAI® supports in-person performances by American artists at engagements at international festivals and global presenting arts marketplaces outside of the United States. The program funds individuals and ensembles across all performing arts practices and disciplines.</w:t>
      </w:r>
    </w:p>
    <w:p w14:paraId="19D8A492" w14:textId="77777777" w:rsidR="001D6E12" w:rsidRPr="00174519" w:rsidRDefault="001D6E12" w:rsidP="00180F35">
      <w:pPr>
        <w:pStyle w:val="Heading1"/>
        <w:rPr>
          <w:color w:val="E36C0A" w:themeColor="accent6" w:themeShade="BF"/>
        </w:rPr>
      </w:pPr>
      <w:r w:rsidRPr="00174519">
        <w:t xml:space="preserve">PROGRAM OBJECTIVES </w:t>
      </w:r>
    </w:p>
    <w:p w14:paraId="3E142595" w14:textId="2DAFA324" w:rsidR="00820AD3" w:rsidRDefault="001D6E12" w:rsidP="00E82591">
      <w:pPr>
        <w:spacing w:after="0" w:line="240" w:lineRule="auto"/>
        <w:contextualSpacing/>
      </w:pPr>
      <w:r w:rsidRPr="00174519">
        <w:rPr>
          <w:rFonts w:cstheme="minorHAnsi"/>
          <w:szCs w:val="22"/>
        </w:rPr>
        <w:t>USArtists International is designed to encourage the presence of U.S. performing artists on international stages and in the global arts community; to support engagements that develop and expand both the careers and artistic goals of U.S. performers by providing connections with presenters, curators, and fellow artists; and to promote justice in the arts community by elevating the diverse voices contributing to the vibrant array of creative expression in the United States.</w:t>
      </w:r>
      <w:r w:rsidR="00314C30">
        <w:rPr>
          <w:rFonts w:cstheme="minorHAnsi"/>
          <w:szCs w:val="22"/>
        </w:rPr>
        <w:t xml:space="preserve"> </w:t>
      </w:r>
      <w:r w:rsidR="00C039BC">
        <w:rPr>
          <w:rFonts w:cstheme="minorHAnsi"/>
          <w:szCs w:val="22"/>
        </w:rPr>
        <w:t>Although grant funds from the USArtists International program are restricted to the specific costs of eligible engagements as defined below, we strongly encourage artists that receive USAI funding to add on additional non-festival engagements to their tour while they are abroad.</w:t>
      </w:r>
      <w:r w:rsidR="005E4DEA">
        <w:rPr>
          <w:rFonts w:cstheme="minorHAnsi"/>
          <w:szCs w:val="22"/>
        </w:rPr>
        <w:t xml:space="preserve"> Given the high cost of international flights, both financial and </w:t>
      </w:r>
      <w:r w:rsidR="00D20025">
        <w:rPr>
          <w:rFonts w:cstheme="minorHAnsi"/>
          <w:szCs w:val="22"/>
        </w:rPr>
        <w:t>environmenta</w:t>
      </w:r>
      <w:r w:rsidR="00116031">
        <w:rPr>
          <w:rFonts w:cstheme="minorHAnsi"/>
          <w:szCs w:val="22"/>
        </w:rPr>
        <w:t>l</w:t>
      </w:r>
      <w:r w:rsidR="005E4DEA">
        <w:rPr>
          <w:rFonts w:cstheme="minorHAnsi"/>
          <w:szCs w:val="22"/>
        </w:rPr>
        <w:t xml:space="preserve">, </w:t>
      </w:r>
      <w:r w:rsidR="00C94C0F">
        <w:rPr>
          <w:rFonts w:cstheme="minorHAnsi"/>
          <w:szCs w:val="22"/>
        </w:rPr>
        <w:t xml:space="preserve">it is </w:t>
      </w:r>
      <w:r w:rsidR="001D3B45">
        <w:rPr>
          <w:rFonts w:cstheme="minorHAnsi"/>
          <w:szCs w:val="22"/>
        </w:rPr>
        <w:t xml:space="preserve">important to expand your impact beyond a single festival appearance when possible. </w:t>
      </w:r>
    </w:p>
    <w:p w14:paraId="310E9F0A" w14:textId="18A9CB49" w:rsidR="001D6E12" w:rsidRPr="004D2A45" w:rsidRDefault="004C207C" w:rsidP="00180F35">
      <w:pPr>
        <w:pStyle w:val="Heading1"/>
      </w:pPr>
      <w:r>
        <w:rPr>
          <w:rFonts w:eastAsiaTheme="minorHAnsi"/>
        </w:rPr>
        <w:lastRenderedPageBreak/>
        <w:t>Application T</w:t>
      </w:r>
      <w:r w:rsidR="00820AD3">
        <w:rPr>
          <w:rFonts w:eastAsiaTheme="minorHAnsi"/>
        </w:rPr>
        <w:t>racks</w:t>
      </w:r>
    </w:p>
    <w:p w14:paraId="18F81655" w14:textId="5E1FCA0E" w:rsidR="001D6E12" w:rsidRDefault="00820AD3" w:rsidP="00DC4C93">
      <w:pPr>
        <w:tabs>
          <w:tab w:val="left" w:pos="1226"/>
        </w:tabs>
        <w:spacing w:after="0" w:line="240" w:lineRule="auto"/>
        <w:contextualSpacing/>
        <w:rPr>
          <w:rFonts w:cstheme="minorHAnsi"/>
          <w:szCs w:val="22"/>
        </w:rPr>
      </w:pPr>
      <w:r>
        <w:rPr>
          <w:rFonts w:cstheme="minorHAnsi"/>
          <w:b/>
          <w:bCs/>
          <w:color w:val="7030A0"/>
          <w:sz w:val="24"/>
          <w:szCs w:val="24"/>
        </w:rPr>
        <w:t>FESTIVAL/MARKET</w:t>
      </w:r>
      <w:r w:rsidRPr="004D2A45">
        <w:rPr>
          <w:rFonts w:cstheme="minorHAnsi"/>
          <w:b/>
          <w:bCs/>
          <w:color w:val="7030A0"/>
          <w:sz w:val="24"/>
          <w:szCs w:val="24"/>
        </w:rPr>
        <w:t xml:space="preserve"> </w:t>
      </w:r>
      <w:r w:rsidR="00A2149B">
        <w:rPr>
          <w:rFonts w:cstheme="minorHAnsi"/>
          <w:b/>
          <w:bCs/>
          <w:color w:val="7030A0"/>
          <w:sz w:val="24"/>
          <w:szCs w:val="24"/>
        </w:rPr>
        <w:t xml:space="preserve">TRAVEL </w:t>
      </w:r>
      <w:r w:rsidR="006637EE" w:rsidRPr="004D2A45">
        <w:rPr>
          <w:rFonts w:cstheme="minorHAnsi"/>
          <w:b/>
          <w:bCs/>
          <w:color w:val="7030A0"/>
          <w:sz w:val="24"/>
          <w:szCs w:val="24"/>
        </w:rPr>
        <w:t>TRACK</w:t>
      </w:r>
      <w:r w:rsidR="006637EE" w:rsidRPr="004D2A45">
        <w:rPr>
          <w:rFonts w:cstheme="minorHAnsi"/>
          <w:color w:val="7030A0"/>
          <w:sz w:val="24"/>
          <w:szCs w:val="24"/>
        </w:rPr>
        <w:t xml:space="preserve"> </w:t>
      </w:r>
      <w:r w:rsidR="001D6E12" w:rsidRPr="00174519">
        <w:rPr>
          <w:rFonts w:cstheme="minorHAnsi"/>
          <w:szCs w:val="22"/>
        </w:rPr>
        <w:br/>
        <w:t xml:space="preserve">Mid Atlantic Arts will accept applications to the USArtists International program that seek travel funding to perform internationally at eligible </w:t>
      </w:r>
      <w:r w:rsidR="00C60343">
        <w:rPr>
          <w:rFonts w:cstheme="minorHAnsi"/>
          <w:szCs w:val="22"/>
        </w:rPr>
        <w:t xml:space="preserve">festival or performing arts market </w:t>
      </w:r>
      <w:r w:rsidR="001D6E12" w:rsidRPr="00174519">
        <w:rPr>
          <w:rFonts w:cstheme="minorHAnsi"/>
          <w:szCs w:val="22"/>
        </w:rPr>
        <w:t xml:space="preserve">engagements. Application budgets should include only eligible, travel-specific expenses.* See </w:t>
      </w:r>
      <w:hyperlink w:anchor="_GRANT_AMOUNTS_AND" w:history="1">
        <w:r w:rsidR="001D6E12" w:rsidRPr="00362C64">
          <w:rPr>
            <w:rStyle w:val="Hyperlink"/>
            <w:rFonts w:cstheme="minorHAnsi"/>
          </w:rPr>
          <w:t>Grant Amounts and Eligible Expenses</w:t>
        </w:r>
      </w:hyperlink>
      <w:r w:rsidR="001D6E12" w:rsidRPr="00174519">
        <w:rPr>
          <w:rFonts w:cstheme="minorHAnsi"/>
          <w:szCs w:val="22"/>
        </w:rPr>
        <w:t xml:space="preserve"> below for further details. Panel</w:t>
      </w:r>
      <w:r w:rsidR="00DA002B">
        <w:rPr>
          <w:rFonts w:cstheme="minorHAnsi"/>
          <w:szCs w:val="22"/>
        </w:rPr>
        <w:t xml:space="preserve">ists </w:t>
      </w:r>
      <w:r w:rsidR="001D6E12" w:rsidRPr="00174519">
        <w:rPr>
          <w:rFonts w:cstheme="minorHAnsi"/>
          <w:szCs w:val="22"/>
        </w:rPr>
        <w:t xml:space="preserve">only </w:t>
      </w:r>
      <w:r w:rsidR="00DA002B">
        <w:rPr>
          <w:rFonts w:cstheme="minorHAnsi"/>
          <w:szCs w:val="22"/>
        </w:rPr>
        <w:t>score applications based on</w:t>
      </w:r>
      <w:r w:rsidR="001D6E12" w:rsidRPr="00174519">
        <w:rPr>
          <w:rFonts w:cstheme="minorHAnsi"/>
          <w:szCs w:val="22"/>
        </w:rPr>
        <w:t xml:space="preserve"> </w:t>
      </w:r>
      <w:hyperlink w:anchor="_APPLICATION_REVIEW_CRITERIA" w:history="1">
        <w:r w:rsidR="001D6E12" w:rsidRPr="00405ED4">
          <w:rPr>
            <w:rStyle w:val="Hyperlink"/>
            <w:rFonts w:cstheme="minorHAnsi"/>
          </w:rPr>
          <w:t>reviewable criteria</w:t>
        </w:r>
      </w:hyperlink>
      <w:r w:rsidR="00DA002B">
        <w:rPr>
          <w:rFonts w:cstheme="minorHAnsi"/>
          <w:szCs w:val="22"/>
        </w:rPr>
        <w:t xml:space="preserve">. </w:t>
      </w:r>
      <w:r w:rsidR="001D6E12" w:rsidRPr="00174519">
        <w:rPr>
          <w:rFonts w:cstheme="minorHAnsi"/>
          <w:b/>
          <w:szCs w:val="22"/>
        </w:rPr>
        <w:t xml:space="preserve">Applicants should communicate with Mid Atlantic Arts staff about any changes to an engagement after an application is submitted. </w:t>
      </w:r>
      <w:r w:rsidR="001D6E12" w:rsidRPr="00174519">
        <w:rPr>
          <w:rFonts w:cstheme="minorHAnsi"/>
          <w:szCs w:val="22"/>
        </w:rPr>
        <w:t>Due to the involvement of federal funds, any news about festival postponement</w:t>
      </w:r>
      <w:r w:rsidR="00680525">
        <w:rPr>
          <w:rFonts w:cstheme="minorHAnsi"/>
          <w:szCs w:val="22"/>
        </w:rPr>
        <w:t xml:space="preserve"> or</w:t>
      </w:r>
      <w:r w:rsidR="001D6E12" w:rsidRPr="00174519">
        <w:rPr>
          <w:rFonts w:cstheme="minorHAnsi"/>
          <w:szCs w:val="22"/>
        </w:rPr>
        <w:t xml:space="preserve"> cancellation</w:t>
      </w:r>
      <w:r w:rsidR="00680525">
        <w:rPr>
          <w:rFonts w:cstheme="minorHAnsi"/>
          <w:szCs w:val="22"/>
        </w:rPr>
        <w:t xml:space="preserve"> </w:t>
      </w:r>
      <w:r w:rsidR="001D6E12" w:rsidRPr="00174519">
        <w:rPr>
          <w:rFonts w:cstheme="minorHAnsi"/>
          <w:szCs w:val="22"/>
        </w:rPr>
        <w:t>should be discussed with staff.</w:t>
      </w:r>
      <w:r w:rsidR="004D2A45">
        <w:rPr>
          <w:rFonts w:cstheme="minorHAnsi"/>
          <w:szCs w:val="22"/>
        </w:rPr>
        <w:br/>
      </w:r>
    </w:p>
    <w:p w14:paraId="6CD9C260" w14:textId="0F4CB257" w:rsidR="006814A4" w:rsidRPr="00180F35" w:rsidRDefault="00E06D81" w:rsidP="00180F35">
      <w:pPr>
        <w:widowControl w:val="0"/>
        <w:autoSpaceDE w:val="0"/>
        <w:autoSpaceDN w:val="0"/>
        <w:adjustRightInd w:val="0"/>
        <w:spacing w:after="0" w:line="240" w:lineRule="auto"/>
        <w:contextualSpacing/>
        <w:rPr>
          <w:rFonts w:cstheme="minorHAnsi"/>
          <w:bCs/>
          <w:szCs w:val="22"/>
          <w:lang w:val="es-ES"/>
        </w:rPr>
        <w:sectPr w:rsidR="006814A4" w:rsidRPr="00180F35" w:rsidSect="00180F35">
          <w:footerReference w:type="default" r:id="rId14"/>
          <w:type w:val="continuous"/>
          <w:pgSz w:w="12240" w:h="15840"/>
          <w:pgMar w:top="1152" w:right="1296" w:bottom="1152" w:left="1296" w:header="720" w:footer="0" w:gutter="0"/>
          <w:pgNumType w:start="1"/>
          <w:cols w:space="720"/>
          <w:docGrid w:linePitch="360"/>
        </w:sectPr>
      </w:pPr>
      <w:r w:rsidRPr="00180F35">
        <w:rPr>
          <w:rStyle w:val="Heading2Char"/>
        </w:rPr>
        <w:t>NON-FESTIVAL</w:t>
      </w:r>
      <w:r w:rsidR="00A2149B">
        <w:rPr>
          <w:rStyle w:val="Heading2Char"/>
        </w:rPr>
        <w:t xml:space="preserve"> TRAVEL</w:t>
      </w:r>
      <w:r w:rsidRPr="00180F35">
        <w:rPr>
          <w:rStyle w:val="Heading2Char"/>
        </w:rPr>
        <w:t xml:space="preserve"> TRACK</w:t>
      </w:r>
      <w:r>
        <w:rPr>
          <w:rFonts w:cstheme="minorHAnsi"/>
          <w:bCs/>
          <w:szCs w:val="22"/>
        </w:rPr>
        <w:br/>
      </w:r>
      <w:r w:rsidR="00820AD3" w:rsidRPr="00AD76C2">
        <w:rPr>
          <w:rFonts w:cstheme="minorHAnsi"/>
          <w:bCs/>
          <w:szCs w:val="22"/>
        </w:rPr>
        <w:t xml:space="preserve">Mid Atlantic Arts has partnered with </w:t>
      </w:r>
      <w:hyperlink r:id="rId15" w:history="1">
        <w:r w:rsidR="00820AD3" w:rsidRPr="00AD76C2">
          <w:rPr>
            <w:rStyle w:val="Hyperlink"/>
          </w:rPr>
          <w:t>Ibermúsicas</w:t>
        </w:r>
      </w:hyperlink>
      <w:r w:rsidR="00820AD3" w:rsidRPr="00AD76C2">
        <w:rPr>
          <w:rFonts w:cstheme="minorHAnsi"/>
          <w:bCs/>
          <w:szCs w:val="22"/>
        </w:rPr>
        <w:t xml:space="preserve"> to increase artistic exchange between the Americas</w:t>
      </w:r>
      <w:r w:rsidR="00820AD3">
        <w:rPr>
          <w:rFonts w:cstheme="minorHAnsi"/>
          <w:bCs/>
          <w:szCs w:val="22"/>
        </w:rPr>
        <w:t xml:space="preserve"> and beyond</w:t>
      </w:r>
      <w:r w:rsidR="00820AD3" w:rsidRPr="00AD76C2">
        <w:rPr>
          <w:rFonts w:cstheme="minorHAnsi"/>
          <w:bCs/>
          <w:szCs w:val="22"/>
        </w:rPr>
        <w:t xml:space="preserve">. As part of this initiative, </w:t>
      </w:r>
      <w:r w:rsidR="00820AD3">
        <w:rPr>
          <w:rFonts w:cstheme="minorHAnsi"/>
          <w:bCs/>
          <w:szCs w:val="22"/>
        </w:rPr>
        <w:t xml:space="preserve">in addition to international festival engagements, significant </w:t>
      </w:r>
      <w:r w:rsidR="00820AD3" w:rsidRPr="00AD76C2">
        <w:rPr>
          <w:rFonts w:cstheme="minorHAnsi"/>
          <w:bCs/>
          <w:szCs w:val="22"/>
        </w:rPr>
        <w:t>non-festival performance engagements will be eligible for support through USArtists International in Ibermúsicas</w:t>
      </w:r>
      <w:r w:rsidR="00820AD3">
        <w:rPr>
          <w:rFonts w:cstheme="minorHAnsi"/>
          <w:bCs/>
          <w:szCs w:val="22"/>
        </w:rPr>
        <w:t>’</w:t>
      </w:r>
      <w:r w:rsidR="00820AD3" w:rsidRPr="00AD76C2">
        <w:rPr>
          <w:rFonts w:cstheme="minorHAnsi"/>
          <w:bCs/>
          <w:szCs w:val="22"/>
        </w:rPr>
        <w:t xml:space="preserve"> </w:t>
      </w:r>
      <w:r w:rsidR="00820AD3">
        <w:rPr>
          <w:rFonts w:cstheme="minorHAnsi"/>
          <w:bCs/>
          <w:szCs w:val="22"/>
        </w:rPr>
        <w:t>202</w:t>
      </w:r>
      <w:r>
        <w:rPr>
          <w:rFonts w:cstheme="minorHAnsi"/>
          <w:bCs/>
          <w:szCs w:val="22"/>
        </w:rPr>
        <w:t>3</w:t>
      </w:r>
      <w:r w:rsidR="00AF5F43">
        <w:rPr>
          <w:rFonts w:cstheme="minorHAnsi"/>
          <w:bCs/>
          <w:szCs w:val="22"/>
        </w:rPr>
        <w:t>-24</w:t>
      </w:r>
      <w:r w:rsidR="00820AD3">
        <w:rPr>
          <w:rFonts w:cstheme="minorHAnsi"/>
          <w:bCs/>
          <w:szCs w:val="22"/>
        </w:rPr>
        <w:t xml:space="preserve"> member</w:t>
      </w:r>
      <w:r w:rsidR="00820AD3" w:rsidRPr="00AD76C2">
        <w:rPr>
          <w:rFonts w:cstheme="minorHAnsi"/>
          <w:bCs/>
          <w:szCs w:val="22"/>
        </w:rPr>
        <w:t xml:space="preserve"> countries</w:t>
      </w:r>
      <w:r>
        <w:rPr>
          <w:rFonts w:cstheme="minorHAnsi"/>
          <w:bCs/>
          <w:szCs w:val="22"/>
        </w:rPr>
        <w:t>:</w:t>
      </w:r>
      <w:r>
        <w:rPr>
          <w:rFonts w:cstheme="minorHAnsi"/>
          <w:bCs/>
          <w:szCs w:val="22"/>
          <w:lang w:val="es-ES"/>
        </w:rPr>
        <w:t xml:space="preserve"> </w:t>
      </w:r>
      <w:r w:rsidR="00820AD3">
        <w:rPr>
          <w:rFonts w:cstheme="minorHAnsi"/>
          <w:bCs/>
          <w:szCs w:val="22"/>
          <w:lang w:val="es-ES"/>
        </w:rPr>
        <w:t>Argentina</w:t>
      </w:r>
      <w:r>
        <w:rPr>
          <w:rFonts w:cstheme="minorHAnsi"/>
          <w:bCs/>
          <w:szCs w:val="22"/>
          <w:lang w:val="es-ES"/>
        </w:rPr>
        <w:t xml:space="preserve">, </w:t>
      </w:r>
      <w:r w:rsidR="00820AD3" w:rsidRPr="00AD76C2">
        <w:rPr>
          <w:rFonts w:cstheme="minorHAnsi"/>
          <w:bCs/>
          <w:szCs w:val="22"/>
          <w:lang w:val="es-ES"/>
        </w:rPr>
        <w:t>Brazil</w:t>
      </w:r>
      <w:r>
        <w:rPr>
          <w:rFonts w:cstheme="minorHAnsi"/>
          <w:bCs/>
          <w:szCs w:val="22"/>
          <w:lang w:val="es-ES"/>
        </w:rPr>
        <w:t xml:space="preserve">, </w:t>
      </w:r>
      <w:r w:rsidR="00820AD3" w:rsidRPr="00AD76C2">
        <w:rPr>
          <w:rFonts w:cstheme="minorHAnsi"/>
          <w:bCs/>
          <w:szCs w:val="22"/>
          <w:lang w:val="es-ES"/>
        </w:rPr>
        <w:t>Chile</w:t>
      </w:r>
      <w:r>
        <w:rPr>
          <w:rFonts w:cstheme="minorHAnsi"/>
          <w:bCs/>
          <w:szCs w:val="22"/>
          <w:lang w:val="es-ES"/>
        </w:rPr>
        <w:t xml:space="preserve">, </w:t>
      </w:r>
      <w:r w:rsidR="00820AD3" w:rsidRPr="00AD76C2">
        <w:rPr>
          <w:rFonts w:cstheme="minorHAnsi"/>
          <w:bCs/>
          <w:szCs w:val="22"/>
          <w:lang w:val="es-ES"/>
        </w:rPr>
        <w:t>Colombia</w:t>
      </w:r>
      <w:r>
        <w:rPr>
          <w:rFonts w:cstheme="minorHAnsi"/>
          <w:bCs/>
          <w:szCs w:val="22"/>
          <w:lang w:val="es-ES"/>
        </w:rPr>
        <w:t xml:space="preserve">, </w:t>
      </w:r>
      <w:r w:rsidR="00820AD3">
        <w:rPr>
          <w:rFonts w:cstheme="minorHAnsi"/>
          <w:bCs/>
          <w:szCs w:val="22"/>
          <w:lang w:val="es-ES"/>
        </w:rPr>
        <w:t>Costa Rica</w:t>
      </w:r>
      <w:r>
        <w:rPr>
          <w:rFonts w:cstheme="minorHAnsi"/>
          <w:bCs/>
          <w:szCs w:val="22"/>
          <w:lang w:val="es-ES"/>
        </w:rPr>
        <w:t xml:space="preserve">, </w:t>
      </w:r>
      <w:r w:rsidR="00820AD3">
        <w:rPr>
          <w:rFonts w:cstheme="minorHAnsi"/>
          <w:bCs/>
          <w:szCs w:val="22"/>
          <w:lang w:val="es-ES"/>
        </w:rPr>
        <w:t>Ecuador</w:t>
      </w:r>
      <w:r>
        <w:rPr>
          <w:rFonts w:cstheme="minorHAnsi"/>
          <w:bCs/>
          <w:szCs w:val="22"/>
          <w:lang w:val="es-ES"/>
        </w:rPr>
        <w:t xml:space="preserve">, </w:t>
      </w:r>
      <w:r w:rsidR="00820AD3">
        <w:rPr>
          <w:rFonts w:cstheme="minorHAnsi"/>
          <w:bCs/>
          <w:szCs w:val="22"/>
          <w:lang w:val="es-ES"/>
        </w:rPr>
        <w:t>Mexico</w:t>
      </w:r>
      <w:r>
        <w:rPr>
          <w:rFonts w:cstheme="minorHAnsi"/>
          <w:bCs/>
          <w:szCs w:val="22"/>
          <w:lang w:val="es-ES"/>
        </w:rPr>
        <w:t xml:space="preserve">, </w:t>
      </w:r>
      <w:r w:rsidR="00820AD3">
        <w:rPr>
          <w:rFonts w:cstheme="minorHAnsi"/>
          <w:bCs/>
          <w:szCs w:val="22"/>
          <w:lang w:val="es-ES"/>
        </w:rPr>
        <w:t>Panama</w:t>
      </w:r>
      <w:r>
        <w:rPr>
          <w:rFonts w:cstheme="minorHAnsi"/>
          <w:bCs/>
          <w:szCs w:val="22"/>
          <w:lang w:val="es-ES"/>
        </w:rPr>
        <w:t xml:space="preserve">, </w:t>
      </w:r>
      <w:r w:rsidR="00820AD3">
        <w:rPr>
          <w:rFonts w:cstheme="minorHAnsi"/>
          <w:bCs/>
          <w:szCs w:val="22"/>
          <w:lang w:val="es-ES"/>
        </w:rPr>
        <w:t>Paraguay</w:t>
      </w:r>
      <w:r>
        <w:rPr>
          <w:rFonts w:cstheme="minorHAnsi"/>
          <w:bCs/>
          <w:szCs w:val="22"/>
          <w:lang w:val="es-ES"/>
        </w:rPr>
        <w:t xml:space="preserve">, </w:t>
      </w:r>
      <w:r w:rsidR="00820AD3">
        <w:rPr>
          <w:rFonts w:cstheme="minorHAnsi"/>
          <w:bCs/>
          <w:szCs w:val="22"/>
          <w:lang w:val="es-ES"/>
        </w:rPr>
        <w:t>Peru</w:t>
      </w:r>
      <w:r>
        <w:rPr>
          <w:rFonts w:cstheme="minorHAnsi"/>
          <w:bCs/>
          <w:szCs w:val="22"/>
          <w:lang w:val="es-ES"/>
        </w:rPr>
        <w:t xml:space="preserve">, </w:t>
      </w:r>
      <w:r w:rsidR="00820AD3">
        <w:rPr>
          <w:rFonts w:cstheme="minorHAnsi"/>
          <w:bCs/>
          <w:szCs w:val="22"/>
          <w:lang w:val="es-ES"/>
        </w:rPr>
        <w:t>Portugal</w:t>
      </w:r>
      <w:r>
        <w:rPr>
          <w:rFonts w:cstheme="minorHAnsi"/>
          <w:bCs/>
          <w:szCs w:val="22"/>
          <w:lang w:val="es-ES"/>
        </w:rPr>
        <w:t xml:space="preserve">, </w:t>
      </w:r>
      <w:r w:rsidR="00820AD3">
        <w:rPr>
          <w:rFonts w:cstheme="minorHAnsi"/>
          <w:bCs/>
          <w:szCs w:val="22"/>
          <w:lang w:val="es-ES"/>
        </w:rPr>
        <w:t>Spain</w:t>
      </w:r>
      <w:r>
        <w:rPr>
          <w:rFonts w:cstheme="minorHAnsi"/>
          <w:bCs/>
          <w:szCs w:val="22"/>
          <w:lang w:val="es-ES"/>
        </w:rPr>
        <w:t xml:space="preserve">, </w:t>
      </w:r>
      <w:r w:rsidR="00A2149B">
        <w:rPr>
          <w:rFonts w:cstheme="minorHAnsi"/>
          <w:bCs/>
          <w:szCs w:val="22"/>
          <w:lang w:val="es-ES"/>
        </w:rPr>
        <w:t xml:space="preserve">and </w:t>
      </w:r>
      <w:r w:rsidR="00820AD3">
        <w:rPr>
          <w:rFonts w:cstheme="minorHAnsi"/>
          <w:bCs/>
          <w:szCs w:val="22"/>
          <w:lang w:val="es-ES"/>
        </w:rPr>
        <w:t>Uruguay</w:t>
      </w:r>
      <w:r>
        <w:rPr>
          <w:rFonts w:cstheme="minorHAnsi"/>
          <w:bCs/>
          <w:szCs w:val="22"/>
          <w:lang w:val="es-ES"/>
        </w:rPr>
        <w:t>.</w:t>
      </w:r>
      <w:r w:rsidR="00681C25">
        <w:rPr>
          <w:rFonts w:cstheme="minorHAnsi"/>
          <w:bCs/>
          <w:szCs w:val="22"/>
          <w:lang w:val="es-ES"/>
        </w:rPr>
        <w:t xml:space="preserve"> See </w:t>
      </w:r>
      <w:hyperlink w:anchor="_PROGRAM_ELIGIBILITY" w:history="1">
        <w:r w:rsidR="00681C25" w:rsidRPr="00681C25">
          <w:rPr>
            <w:rStyle w:val="Hyperlink"/>
            <w:rFonts w:cstheme="minorHAnsi"/>
            <w:bCs/>
            <w:lang w:val="es-ES"/>
          </w:rPr>
          <w:t>Program Eligiblity</w:t>
        </w:r>
      </w:hyperlink>
      <w:r w:rsidR="00681C25">
        <w:rPr>
          <w:rFonts w:cstheme="minorHAnsi"/>
          <w:bCs/>
          <w:szCs w:val="22"/>
          <w:lang w:val="es-ES"/>
        </w:rPr>
        <w:t xml:space="preserve"> for additional eligibility requirements</w:t>
      </w:r>
      <w:r w:rsidR="007C291A">
        <w:rPr>
          <w:rFonts w:cstheme="minorHAnsi"/>
          <w:bCs/>
          <w:szCs w:val="22"/>
          <w:lang w:val="es-ES"/>
        </w:rPr>
        <w:t>.</w:t>
      </w:r>
    </w:p>
    <w:p w14:paraId="69EC8C06" w14:textId="1CCF50C2" w:rsidR="006B7F48" w:rsidRPr="00DB61D0" w:rsidRDefault="00AE0E39" w:rsidP="00DB61D0">
      <w:pPr>
        <w:spacing w:after="0" w:line="240" w:lineRule="auto"/>
        <w:contextualSpacing/>
        <w:rPr>
          <w:rFonts w:cstheme="minorHAnsi"/>
          <w:bCs/>
          <w:szCs w:val="22"/>
        </w:rPr>
      </w:pPr>
      <w:r w:rsidRPr="00174519">
        <w:rPr>
          <w:rFonts w:cstheme="minorHAnsi"/>
          <w:szCs w:val="22"/>
        </w:rPr>
        <w:t xml:space="preserve">Application budgets should include only eligible, travel-specific expenses.* See </w:t>
      </w:r>
      <w:hyperlink w:anchor="_GRANT_AMOUNTS_AND" w:history="1">
        <w:r w:rsidRPr="00362C64">
          <w:rPr>
            <w:rStyle w:val="Hyperlink"/>
            <w:rFonts w:cstheme="minorHAnsi"/>
          </w:rPr>
          <w:t>Grant Amounts and Eligible Expenses</w:t>
        </w:r>
      </w:hyperlink>
      <w:r w:rsidRPr="00174519">
        <w:rPr>
          <w:rFonts w:cstheme="minorHAnsi"/>
          <w:szCs w:val="22"/>
        </w:rPr>
        <w:t xml:space="preserve"> below for further details. </w:t>
      </w:r>
      <w:r w:rsidR="00820AD3">
        <w:rPr>
          <w:rFonts w:cstheme="minorHAnsi"/>
          <w:bCs/>
          <w:szCs w:val="22"/>
        </w:rPr>
        <w:t xml:space="preserve">Applications will be reviewed as part of the standard USArtists International panel process and competitive applications will strongly meet </w:t>
      </w:r>
      <w:hyperlink w:anchor="_APPLICATION_REVIEW_CRITERIA" w:history="1">
        <w:r w:rsidR="00820AD3" w:rsidRPr="002C37E9">
          <w:rPr>
            <w:rStyle w:val="Hyperlink"/>
            <w:rFonts w:cstheme="minorHAnsi"/>
            <w:bCs/>
          </w:rPr>
          <w:t xml:space="preserve">program </w:t>
        </w:r>
        <w:r w:rsidR="00D953E1">
          <w:rPr>
            <w:rStyle w:val="Hyperlink"/>
            <w:rFonts w:cstheme="minorHAnsi"/>
            <w:bCs/>
          </w:rPr>
          <w:t xml:space="preserve">review </w:t>
        </w:r>
        <w:r w:rsidR="00820AD3" w:rsidRPr="002C37E9">
          <w:rPr>
            <w:rStyle w:val="Hyperlink"/>
            <w:rFonts w:cstheme="minorHAnsi"/>
            <w:bCs/>
          </w:rPr>
          <w:t>criteria</w:t>
        </w:r>
      </w:hyperlink>
      <w:r w:rsidR="00820AD3">
        <w:rPr>
          <w:rFonts w:cstheme="minorHAnsi"/>
          <w:bCs/>
          <w:szCs w:val="22"/>
        </w:rPr>
        <w:t>.</w:t>
      </w:r>
      <w:r w:rsidR="00181186">
        <w:rPr>
          <w:rFonts w:cstheme="minorHAnsi"/>
          <w:bCs/>
          <w:szCs w:val="22"/>
        </w:rPr>
        <w:t xml:space="preserve"> A</w:t>
      </w:r>
      <w:r w:rsidR="00181186" w:rsidRPr="00D5256C">
        <w:rPr>
          <w:rFonts w:cstheme="minorHAnsi"/>
          <w:bCs/>
          <w:szCs w:val="22"/>
        </w:rPr>
        <w:t xml:space="preserve">rtists applying with a non-festival engagement must contact staff before applying to confirm eligibility at least 72 hours before the deadline by emailing </w:t>
      </w:r>
      <w:hyperlink r:id="rId16" w:history="1">
        <w:r w:rsidR="002C715E" w:rsidRPr="007B42D1">
          <w:rPr>
            <w:rStyle w:val="Hyperlink"/>
            <w:rFonts w:cstheme="minorHAnsi"/>
            <w:bCs/>
          </w:rPr>
          <w:t>andrew@midatlanticarts.org</w:t>
        </w:r>
      </w:hyperlink>
      <w:r w:rsidR="002C715E">
        <w:rPr>
          <w:rFonts w:ascii="Calibri" w:hAnsi="Calibri" w:cstheme="minorHAnsi"/>
          <w:bCs/>
          <w:szCs w:val="22"/>
        </w:rPr>
        <w:t xml:space="preserve"> </w:t>
      </w:r>
      <w:r w:rsidR="00181186" w:rsidRPr="00D5256C">
        <w:rPr>
          <w:rFonts w:cstheme="minorHAnsi"/>
          <w:bCs/>
          <w:szCs w:val="22"/>
        </w:rPr>
        <w:t>details on the proposed engagement.</w:t>
      </w:r>
    </w:p>
    <w:p w14:paraId="6B3ED1BF" w14:textId="3392D104" w:rsidR="001D6E12" w:rsidRPr="00174519" w:rsidRDefault="00121A5B" w:rsidP="00180F35">
      <w:pPr>
        <w:spacing w:line="240" w:lineRule="auto"/>
        <w:ind w:left="720"/>
        <w:contextualSpacing/>
        <w:rPr>
          <w:rFonts w:cstheme="minorHAnsi"/>
          <w:b/>
          <w:szCs w:val="22"/>
        </w:rPr>
      </w:pPr>
      <w:r>
        <w:rPr>
          <w:rFonts w:cstheme="minorHAnsi"/>
          <w:szCs w:val="22"/>
        </w:rPr>
        <w:br/>
      </w:r>
      <w:r w:rsidR="001D6E12" w:rsidRPr="00174519">
        <w:rPr>
          <w:rFonts w:cstheme="minorHAnsi"/>
          <w:szCs w:val="22"/>
        </w:rPr>
        <w:t xml:space="preserve">*Please note that applicants applying to the </w:t>
      </w:r>
      <w:r w:rsidR="00981A1E">
        <w:rPr>
          <w:rFonts w:cstheme="minorHAnsi"/>
          <w:szCs w:val="22"/>
        </w:rPr>
        <w:t>festival travel track</w:t>
      </w:r>
      <w:r w:rsidR="00DB61D0">
        <w:rPr>
          <w:rFonts w:cstheme="minorHAnsi"/>
          <w:szCs w:val="22"/>
        </w:rPr>
        <w:t xml:space="preserve"> or</w:t>
      </w:r>
      <w:r w:rsidR="00981A1E">
        <w:rPr>
          <w:rFonts w:cstheme="minorHAnsi"/>
          <w:szCs w:val="22"/>
        </w:rPr>
        <w:t xml:space="preserve"> non-festival travel track</w:t>
      </w:r>
      <w:r w:rsidR="001D6E12" w:rsidRPr="00174519">
        <w:rPr>
          <w:rFonts w:cstheme="minorHAnsi"/>
          <w:szCs w:val="22"/>
        </w:rPr>
        <w:t xml:space="preserve"> of this program are permitted to apply for up to three engagements; a mix of</w:t>
      </w:r>
      <w:r w:rsidR="005B2207">
        <w:rPr>
          <w:rFonts w:cstheme="minorHAnsi"/>
          <w:szCs w:val="22"/>
        </w:rPr>
        <w:t xml:space="preserve"> festival</w:t>
      </w:r>
      <w:r w:rsidR="001D6E12" w:rsidRPr="00174519">
        <w:rPr>
          <w:rFonts w:cstheme="minorHAnsi"/>
          <w:szCs w:val="22"/>
        </w:rPr>
        <w:t xml:space="preserve"> travel</w:t>
      </w:r>
      <w:r w:rsidR="00700736">
        <w:rPr>
          <w:rFonts w:cstheme="minorHAnsi"/>
          <w:szCs w:val="22"/>
        </w:rPr>
        <w:t xml:space="preserve"> and</w:t>
      </w:r>
      <w:r w:rsidR="005B2207">
        <w:rPr>
          <w:rFonts w:cstheme="minorHAnsi"/>
          <w:szCs w:val="22"/>
        </w:rPr>
        <w:t xml:space="preserve"> non-festival travel</w:t>
      </w:r>
      <w:r w:rsidR="001D6E12" w:rsidRPr="00174519">
        <w:rPr>
          <w:rFonts w:cstheme="minorHAnsi"/>
          <w:szCs w:val="22"/>
        </w:rPr>
        <w:t xml:space="preserve"> is permitted</w:t>
      </w:r>
      <w:r w:rsidR="00700736">
        <w:rPr>
          <w:rFonts w:cstheme="minorHAnsi"/>
          <w:szCs w:val="22"/>
        </w:rPr>
        <w:t>.</w:t>
      </w:r>
    </w:p>
    <w:p w14:paraId="53E0E733" w14:textId="763BB294" w:rsidR="0084095B" w:rsidRPr="003C5A44" w:rsidRDefault="0084095B" w:rsidP="00180F35">
      <w:pPr>
        <w:pStyle w:val="Heading1"/>
      </w:pPr>
      <w:bookmarkStart w:id="0" w:name="_PROGRAM_ELIGIBILITY"/>
      <w:bookmarkEnd w:id="0"/>
      <w:r w:rsidRPr="003C5A44">
        <w:t>PROGRAM ELIGIBILITY</w:t>
      </w:r>
    </w:p>
    <w:p w14:paraId="3E5BA785" w14:textId="7395AF52" w:rsidR="0084095B" w:rsidRPr="003C5A44" w:rsidRDefault="0084095B" w:rsidP="00180F35">
      <w:pPr>
        <w:spacing w:line="240" w:lineRule="auto"/>
        <w:ind w:left="360"/>
        <w:contextualSpacing/>
        <w:rPr>
          <w:rFonts w:cstheme="minorHAnsi"/>
        </w:rPr>
      </w:pPr>
      <w:r w:rsidRPr="003C5A44">
        <w:rPr>
          <w:rFonts w:cstheme="minorHAnsi"/>
        </w:rPr>
        <w:t xml:space="preserve">Applications to USAI must meet eligibility criteria in </w:t>
      </w:r>
      <w:r w:rsidRPr="00003FDC">
        <w:rPr>
          <w:rFonts w:cstheme="minorHAnsi"/>
          <w:b/>
          <w:bCs/>
          <w:u w:val="single"/>
        </w:rPr>
        <w:t>each of the following three areas</w:t>
      </w:r>
      <w:r w:rsidRPr="003C5A44">
        <w:rPr>
          <w:rFonts w:cstheme="minorHAnsi"/>
        </w:rPr>
        <w:t xml:space="preserve"> to be eligible for the program: </w:t>
      </w:r>
    </w:p>
    <w:p w14:paraId="26B28498" w14:textId="510A85F7" w:rsidR="0084095B" w:rsidRPr="003C5A44" w:rsidRDefault="0084095B" w:rsidP="00180F35">
      <w:pPr>
        <w:pStyle w:val="ListParagraph"/>
        <w:numPr>
          <w:ilvl w:val="0"/>
          <w:numId w:val="5"/>
        </w:numPr>
        <w:spacing w:line="240" w:lineRule="auto"/>
        <w:ind w:left="1080"/>
        <w:rPr>
          <w:rFonts w:cstheme="minorHAnsi"/>
        </w:rPr>
      </w:pPr>
      <w:r w:rsidRPr="003C5A44">
        <w:rPr>
          <w:rFonts w:cstheme="minorHAnsi"/>
        </w:rPr>
        <w:t>A</w:t>
      </w:r>
      <w:r w:rsidR="00AF1E7F">
        <w:rPr>
          <w:rFonts w:cstheme="minorHAnsi"/>
        </w:rPr>
        <w:t>rtist</w:t>
      </w:r>
      <w:r w:rsidRPr="003C5A44">
        <w:rPr>
          <w:rFonts w:cstheme="minorHAnsi"/>
        </w:rPr>
        <w:t xml:space="preserve"> Eligibility</w:t>
      </w:r>
    </w:p>
    <w:p w14:paraId="496DD3C1" w14:textId="264CE4C9" w:rsidR="0084095B" w:rsidRPr="003C5A44" w:rsidRDefault="0084095B" w:rsidP="00180F35">
      <w:pPr>
        <w:pStyle w:val="ListParagraph"/>
        <w:numPr>
          <w:ilvl w:val="0"/>
          <w:numId w:val="5"/>
        </w:numPr>
        <w:spacing w:line="240" w:lineRule="auto"/>
        <w:ind w:left="1080"/>
        <w:rPr>
          <w:rFonts w:cstheme="minorHAnsi"/>
        </w:rPr>
      </w:pPr>
      <w:r w:rsidRPr="003C5A44">
        <w:rPr>
          <w:rFonts w:cstheme="minorHAnsi"/>
        </w:rPr>
        <w:t>Festival/Performing Arts Market</w:t>
      </w:r>
      <w:r w:rsidR="00210233">
        <w:rPr>
          <w:rFonts w:cstheme="minorHAnsi"/>
        </w:rPr>
        <w:t>/Non-Festival</w:t>
      </w:r>
      <w:r w:rsidRPr="003C5A44">
        <w:rPr>
          <w:rFonts w:cstheme="minorHAnsi"/>
        </w:rPr>
        <w:t xml:space="preserve"> Eligibility</w:t>
      </w:r>
    </w:p>
    <w:p w14:paraId="011C5202" w14:textId="46ACF10C" w:rsidR="003C5A44" w:rsidRDefault="0084095B" w:rsidP="00180F35">
      <w:pPr>
        <w:pStyle w:val="ListParagraph"/>
        <w:numPr>
          <w:ilvl w:val="0"/>
          <w:numId w:val="5"/>
        </w:numPr>
        <w:spacing w:line="240" w:lineRule="auto"/>
        <w:ind w:left="1080"/>
        <w:rPr>
          <w:rFonts w:cstheme="minorHAnsi"/>
        </w:rPr>
      </w:pPr>
      <w:r w:rsidRPr="003C5A44">
        <w:rPr>
          <w:rFonts w:cstheme="minorHAnsi"/>
        </w:rPr>
        <w:t>Engagement Eligibility</w:t>
      </w:r>
    </w:p>
    <w:p w14:paraId="7890BC3C" w14:textId="4A9A0381" w:rsidR="0064061C" w:rsidRPr="0064061C" w:rsidRDefault="0064061C" w:rsidP="00180F35">
      <w:pPr>
        <w:spacing w:line="240" w:lineRule="auto"/>
        <w:ind w:left="360"/>
        <w:rPr>
          <w:rStyle w:val="Emphasis"/>
          <w:rFonts w:cstheme="minorHAnsi"/>
          <w:i w:val="0"/>
          <w:iCs w:val="0"/>
        </w:rPr>
      </w:pPr>
      <w:r>
        <w:rPr>
          <w:rStyle w:val="Emphasis"/>
          <w:rFonts w:cstheme="minorHAnsi"/>
          <w:i w:val="0"/>
          <w:iCs w:val="0"/>
        </w:rPr>
        <w:t xml:space="preserve">In addition, applications must not </w:t>
      </w:r>
      <w:r w:rsidR="00E109F7">
        <w:rPr>
          <w:rStyle w:val="Emphasis"/>
          <w:rFonts w:cstheme="minorHAnsi"/>
          <w:i w:val="0"/>
          <w:iCs w:val="0"/>
        </w:rPr>
        <w:t xml:space="preserve">meet any of the </w:t>
      </w:r>
      <w:hyperlink w:anchor="_RESTRICTIONS" w:history="1">
        <w:r w:rsidR="00E109F7" w:rsidRPr="00E109F7">
          <w:rPr>
            <w:rStyle w:val="Hyperlink"/>
            <w:rFonts w:cstheme="minorHAnsi"/>
          </w:rPr>
          <w:t>restrictions.</w:t>
        </w:r>
      </w:hyperlink>
      <w:r w:rsidR="00E109F7">
        <w:rPr>
          <w:rStyle w:val="Emphasis"/>
          <w:rFonts w:cstheme="minorHAnsi"/>
          <w:i w:val="0"/>
          <w:iCs w:val="0"/>
        </w:rPr>
        <w:t xml:space="preserve"> </w:t>
      </w:r>
    </w:p>
    <w:p w14:paraId="2E2AA50B" w14:textId="7FDF8BCD" w:rsidR="003C5A44" w:rsidRPr="003C5A44" w:rsidRDefault="003C5A44" w:rsidP="00E82591">
      <w:pPr>
        <w:tabs>
          <w:tab w:val="left" w:pos="3270"/>
        </w:tabs>
        <w:spacing w:after="0" w:line="240" w:lineRule="auto"/>
        <w:contextualSpacing/>
        <w:rPr>
          <w:rStyle w:val="Emphasis"/>
          <w:rFonts w:cstheme="minorHAnsi"/>
          <w:b/>
          <w:bCs/>
          <w:i w:val="0"/>
          <w:color w:val="7030A0"/>
          <w:sz w:val="24"/>
          <w:szCs w:val="24"/>
        </w:rPr>
      </w:pPr>
      <w:r w:rsidRPr="003C5A44">
        <w:rPr>
          <w:rStyle w:val="Emphasis"/>
          <w:rFonts w:cstheme="minorHAnsi"/>
          <w:b/>
          <w:bCs/>
          <w:i w:val="0"/>
          <w:color w:val="7030A0"/>
          <w:sz w:val="24"/>
          <w:szCs w:val="24"/>
        </w:rPr>
        <w:t>1. ARTIST ELIGIBILITY</w:t>
      </w:r>
    </w:p>
    <w:p w14:paraId="5301FBB1" w14:textId="16E1EE58" w:rsidR="003C5A44" w:rsidRPr="003C5A44" w:rsidRDefault="00C85E50" w:rsidP="00E82591">
      <w:pPr>
        <w:spacing w:after="0" w:line="240" w:lineRule="auto"/>
        <w:ind w:left="720"/>
        <w:contextualSpacing/>
        <w:rPr>
          <w:rFonts w:cstheme="minorHAnsi"/>
          <w:szCs w:val="22"/>
        </w:rPr>
      </w:pPr>
      <w:r>
        <w:rPr>
          <w:rFonts w:cstheme="minorHAnsi"/>
          <w:b/>
          <w:bCs/>
          <w:iCs/>
          <w:color w:val="000000"/>
          <w:szCs w:val="22"/>
        </w:rPr>
        <w:t>To be e</w:t>
      </w:r>
      <w:r w:rsidR="003C5A44" w:rsidRPr="003C5A44">
        <w:rPr>
          <w:rFonts w:cstheme="minorHAnsi"/>
          <w:b/>
          <w:bCs/>
          <w:iCs/>
          <w:color w:val="000000"/>
          <w:szCs w:val="22"/>
        </w:rPr>
        <w:t>ligible applicants must:</w:t>
      </w:r>
    </w:p>
    <w:p w14:paraId="0E21A938" w14:textId="7481723E" w:rsidR="003C5A44" w:rsidRPr="003C5A44" w:rsidRDefault="003C5A44" w:rsidP="00E82591">
      <w:pPr>
        <w:widowControl w:val="0"/>
        <w:numPr>
          <w:ilvl w:val="0"/>
          <w:numId w:val="20"/>
        </w:numPr>
        <w:autoSpaceDE w:val="0"/>
        <w:autoSpaceDN w:val="0"/>
        <w:adjustRightInd w:val="0"/>
        <w:spacing w:after="0" w:line="240" w:lineRule="auto"/>
        <w:contextualSpacing/>
        <w:rPr>
          <w:rFonts w:cstheme="minorHAnsi"/>
          <w:szCs w:val="22"/>
        </w:rPr>
      </w:pPr>
      <w:r w:rsidRPr="003C5A44">
        <w:rPr>
          <w:rFonts w:cstheme="minorHAnsi"/>
          <w:szCs w:val="22"/>
        </w:rPr>
        <w:t>be a dance, music, or theater ensemble or individual artist that work at a professional level; festivals and/or curators cannot apply on behalf of U.S. artists;</w:t>
      </w:r>
    </w:p>
    <w:p w14:paraId="3C657CBF" w14:textId="2DDA1E58" w:rsidR="003C5A44" w:rsidRPr="003C5A44" w:rsidRDefault="003C5A44" w:rsidP="00E82591">
      <w:pPr>
        <w:pStyle w:val="BulletStyle1"/>
        <w:numPr>
          <w:ilvl w:val="0"/>
          <w:numId w:val="20"/>
        </w:numPr>
        <w:tabs>
          <w:tab w:val="num" w:pos="3600"/>
        </w:tabs>
        <w:contextualSpacing/>
        <w:rPr>
          <w:rFonts w:asciiTheme="minorHAnsi" w:hAnsiTheme="minorHAnsi" w:cstheme="minorHAnsi"/>
          <w:sz w:val="22"/>
          <w:szCs w:val="22"/>
        </w:rPr>
      </w:pPr>
      <w:r w:rsidRPr="003C5A44">
        <w:rPr>
          <w:rFonts w:asciiTheme="minorHAnsi" w:hAnsiTheme="minorHAnsi" w:cstheme="minorHAnsi"/>
          <w:sz w:val="22"/>
          <w:szCs w:val="22"/>
        </w:rPr>
        <w:t xml:space="preserve">be designated by the Internal Revenue Service as a 501(c)(3) nonprofit organization, </w:t>
      </w:r>
      <w:r w:rsidRPr="003C5A44">
        <w:rPr>
          <w:rFonts w:asciiTheme="minorHAnsi" w:hAnsiTheme="minorHAnsi" w:cstheme="minorHAnsi"/>
          <w:b/>
          <w:sz w:val="22"/>
          <w:szCs w:val="22"/>
        </w:rPr>
        <w:t>OR</w:t>
      </w:r>
      <w:r w:rsidRPr="003C5A44">
        <w:rPr>
          <w:rFonts w:asciiTheme="minorHAnsi" w:hAnsiTheme="minorHAnsi" w:cstheme="minorHAnsi"/>
          <w:sz w:val="22"/>
          <w:szCs w:val="22"/>
        </w:rPr>
        <w:t xml:space="preserve"> apply using a U.S.-based </w:t>
      </w:r>
      <w:hyperlink w:anchor="_ELIGIBLE_GRANTEES/FISCAL_SPONSORS" w:history="1">
        <w:r w:rsidRPr="00B46B60">
          <w:rPr>
            <w:rStyle w:val="Hyperlink"/>
            <w:rFonts w:asciiTheme="minorHAnsi" w:hAnsiTheme="minorHAnsi" w:cstheme="minorHAnsi"/>
            <w:sz w:val="22"/>
          </w:rPr>
          <w:t>fiscal sponsor</w:t>
        </w:r>
      </w:hyperlink>
      <w:r w:rsidRPr="003C5A44">
        <w:rPr>
          <w:rFonts w:asciiTheme="minorHAnsi" w:hAnsiTheme="minorHAnsi" w:cstheme="minorHAnsi"/>
          <w:sz w:val="22"/>
          <w:szCs w:val="22"/>
        </w:rPr>
        <w:t xml:space="preserve"> that is designated as a 501(c)(3) nonprofit organization;</w:t>
      </w:r>
    </w:p>
    <w:p w14:paraId="1C6F7618" w14:textId="77777777" w:rsidR="003C5A44" w:rsidRPr="003C5A44" w:rsidRDefault="003C5A44" w:rsidP="00E82591">
      <w:pPr>
        <w:widowControl w:val="0"/>
        <w:numPr>
          <w:ilvl w:val="0"/>
          <w:numId w:val="20"/>
        </w:numPr>
        <w:autoSpaceDE w:val="0"/>
        <w:autoSpaceDN w:val="0"/>
        <w:adjustRightInd w:val="0"/>
        <w:spacing w:after="0" w:line="240" w:lineRule="auto"/>
        <w:contextualSpacing/>
        <w:rPr>
          <w:rFonts w:cstheme="minorHAnsi"/>
          <w:szCs w:val="22"/>
        </w:rPr>
      </w:pPr>
      <w:r w:rsidRPr="003C5A44">
        <w:rPr>
          <w:rFonts w:cstheme="minorHAnsi"/>
          <w:szCs w:val="22"/>
        </w:rPr>
        <w:t>currently reside in the United States or its territories;</w:t>
      </w:r>
    </w:p>
    <w:p w14:paraId="7B122DDD" w14:textId="7F399DCF" w:rsidR="003C5A44" w:rsidRPr="003C5A44" w:rsidRDefault="003C5A44" w:rsidP="00E82591">
      <w:pPr>
        <w:widowControl w:val="0"/>
        <w:numPr>
          <w:ilvl w:val="0"/>
          <w:numId w:val="20"/>
        </w:numPr>
        <w:autoSpaceDE w:val="0"/>
        <w:autoSpaceDN w:val="0"/>
        <w:adjustRightInd w:val="0"/>
        <w:spacing w:after="0" w:line="240" w:lineRule="auto"/>
        <w:contextualSpacing/>
        <w:rPr>
          <w:rFonts w:cstheme="minorHAnsi"/>
          <w:color w:val="000000"/>
          <w:szCs w:val="22"/>
        </w:rPr>
      </w:pPr>
      <w:r w:rsidRPr="003C5A44">
        <w:rPr>
          <w:rFonts w:cstheme="minorHAnsi"/>
          <w:szCs w:val="22"/>
        </w:rPr>
        <w:t>be invited to perform at an international festival</w:t>
      </w:r>
      <w:r w:rsidR="00A66235">
        <w:rPr>
          <w:rFonts w:cstheme="minorHAnsi"/>
          <w:szCs w:val="22"/>
        </w:rPr>
        <w:t>,</w:t>
      </w:r>
      <w:r w:rsidRPr="003C5A44">
        <w:rPr>
          <w:rFonts w:cstheme="minorHAnsi"/>
          <w:szCs w:val="22"/>
        </w:rPr>
        <w:t xml:space="preserve"> performing arts market</w:t>
      </w:r>
      <w:r w:rsidR="00A66235">
        <w:rPr>
          <w:rFonts w:cstheme="minorHAnsi"/>
          <w:szCs w:val="22"/>
        </w:rPr>
        <w:t xml:space="preserve">, or non-festival engagement </w:t>
      </w:r>
      <w:r w:rsidRPr="003C5A44">
        <w:rPr>
          <w:rFonts w:cstheme="minorHAnsi"/>
          <w:szCs w:val="22"/>
        </w:rPr>
        <w:t xml:space="preserve">that meets the eligibility guidelines </w:t>
      </w:r>
      <w:r w:rsidR="00C56E77">
        <w:rPr>
          <w:rFonts w:cstheme="minorHAnsi"/>
          <w:szCs w:val="22"/>
        </w:rPr>
        <w:t xml:space="preserve">in item 2 </w:t>
      </w:r>
      <w:r w:rsidRPr="003C5A44">
        <w:rPr>
          <w:rFonts w:cstheme="minorHAnsi"/>
          <w:szCs w:val="22"/>
        </w:rPr>
        <w:t>below;</w:t>
      </w:r>
    </w:p>
    <w:p w14:paraId="03766B81" w14:textId="606813CB" w:rsidR="003C5A44" w:rsidRPr="003C5A44" w:rsidRDefault="003C5A44" w:rsidP="00E82591">
      <w:pPr>
        <w:widowControl w:val="0"/>
        <w:numPr>
          <w:ilvl w:val="0"/>
          <w:numId w:val="20"/>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 xml:space="preserve">not have received a USAI grant within the </w:t>
      </w:r>
      <w:r w:rsidR="00983C3A">
        <w:rPr>
          <w:rFonts w:cstheme="minorHAnsi"/>
          <w:color w:val="000000"/>
          <w:szCs w:val="22"/>
        </w:rPr>
        <w:t>past 12 months</w:t>
      </w:r>
      <w:r w:rsidRPr="003C5A44">
        <w:rPr>
          <w:rFonts w:cstheme="minorHAnsi"/>
          <w:color w:val="000000"/>
          <w:szCs w:val="22"/>
        </w:rPr>
        <w:t>, regardless of when the festival(s) or market(s) take place</w:t>
      </w:r>
      <w:r w:rsidR="00BB20A7">
        <w:rPr>
          <w:rFonts w:cstheme="minorHAnsi"/>
          <w:color w:val="000000"/>
          <w:szCs w:val="22"/>
        </w:rPr>
        <w:t>. After receiving notice of</w:t>
      </w:r>
      <w:r w:rsidR="0077454B">
        <w:rPr>
          <w:rFonts w:cstheme="minorHAnsi"/>
          <w:color w:val="000000"/>
          <w:szCs w:val="22"/>
        </w:rPr>
        <w:t xml:space="preserve"> grant approval, grantees cannot reapply until 12 months have passed</w:t>
      </w:r>
      <w:r w:rsidR="00C61A22">
        <w:rPr>
          <w:rFonts w:cstheme="minorHAnsi"/>
          <w:color w:val="000000"/>
          <w:szCs w:val="22"/>
        </w:rPr>
        <w:t xml:space="preserve"> from that date of </w:t>
      </w:r>
      <w:r w:rsidR="00C55992">
        <w:rPr>
          <w:rFonts w:cstheme="minorHAnsi"/>
          <w:color w:val="000000"/>
          <w:szCs w:val="22"/>
        </w:rPr>
        <w:t>notification</w:t>
      </w:r>
      <w:r w:rsidRPr="003C5A44">
        <w:rPr>
          <w:rFonts w:cstheme="minorHAnsi"/>
          <w:color w:val="000000"/>
          <w:szCs w:val="22"/>
        </w:rPr>
        <w:t>;</w:t>
      </w:r>
    </w:p>
    <w:p w14:paraId="7106DCD9" w14:textId="77777777" w:rsidR="003C5A44" w:rsidRPr="003C5A44" w:rsidRDefault="003C5A44" w:rsidP="00E82591">
      <w:pPr>
        <w:widowControl w:val="0"/>
        <w:numPr>
          <w:ilvl w:val="0"/>
          <w:numId w:val="20"/>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lastRenderedPageBreak/>
        <w:t>not be involved in the curation/programming, administration, or management of the festival or performing arts market for which they seek funding;</w:t>
      </w:r>
    </w:p>
    <w:p w14:paraId="2F535862" w14:textId="77777777" w:rsidR="003C5A44" w:rsidRPr="003C5A44" w:rsidRDefault="003C5A44" w:rsidP="00E82591">
      <w:pPr>
        <w:widowControl w:val="0"/>
        <w:numPr>
          <w:ilvl w:val="0"/>
          <w:numId w:val="20"/>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be in good standing with Mid Atlantic Arts, with no overdue or outstanding required reports and/or grant documents;</w:t>
      </w:r>
    </w:p>
    <w:p w14:paraId="2B7282A4" w14:textId="4ED65CBE" w:rsidR="003C5A44" w:rsidRPr="003C5A44" w:rsidRDefault="003C5A44" w:rsidP="00E82591">
      <w:pPr>
        <w:widowControl w:val="0"/>
        <w:numPr>
          <w:ilvl w:val="0"/>
          <w:numId w:val="20"/>
        </w:numPr>
        <w:autoSpaceDE w:val="0"/>
        <w:autoSpaceDN w:val="0"/>
        <w:adjustRightInd w:val="0"/>
        <w:spacing w:after="120" w:line="240" w:lineRule="auto"/>
        <w:contextualSpacing/>
        <w:rPr>
          <w:rFonts w:cstheme="minorHAnsi"/>
          <w:color w:val="000000"/>
          <w:szCs w:val="22"/>
        </w:rPr>
      </w:pPr>
      <w:r w:rsidRPr="003C5A44">
        <w:rPr>
          <w:rFonts w:cstheme="minorHAnsi"/>
          <w:bCs/>
          <w:iCs/>
          <w:color w:val="000000"/>
          <w:szCs w:val="22"/>
        </w:rPr>
        <w:t>and meet residency requirements:</w:t>
      </w:r>
      <w:r w:rsidRPr="003C5A44">
        <w:rPr>
          <w:rFonts w:cstheme="minorHAnsi"/>
          <w:b/>
          <w:bCs/>
          <w:i/>
          <w:iCs/>
          <w:color w:val="000000"/>
          <w:szCs w:val="22"/>
        </w:rPr>
        <w:t xml:space="preserve"> </w:t>
      </w:r>
      <w:r w:rsidRPr="003C5A44">
        <w:rPr>
          <w:rFonts w:cstheme="minorHAnsi"/>
          <w:color w:val="000000"/>
          <w:szCs w:val="22"/>
        </w:rPr>
        <w:t xml:space="preserve">USAI funding is only available to performances in which at least half of the </w:t>
      </w:r>
      <w:r w:rsidRPr="003C5A44">
        <w:rPr>
          <w:rFonts w:cstheme="minorHAnsi"/>
          <w:b/>
          <w:color w:val="000000"/>
          <w:szCs w:val="22"/>
        </w:rPr>
        <w:t>performers</w:t>
      </w:r>
      <w:r w:rsidRPr="003C5A44">
        <w:rPr>
          <w:rFonts w:cstheme="minorHAnsi"/>
          <w:color w:val="000000"/>
          <w:szCs w:val="22"/>
        </w:rPr>
        <w:t xml:space="preserve"> are U.S. citizens or permanent residents. For all projects with international collaborators or accompaniment, at least half of the performers must be U.S. citizens or permanent residents and the lead creative artist must also be a U.S. citizen or permanent resident.</w:t>
      </w:r>
      <w:r w:rsidR="00121A5B">
        <w:rPr>
          <w:rFonts w:cstheme="minorHAnsi"/>
          <w:color w:val="000000"/>
          <w:szCs w:val="22"/>
        </w:rPr>
        <w:br/>
      </w:r>
    </w:p>
    <w:p w14:paraId="630A9BA7" w14:textId="77777777" w:rsidR="003C5A44" w:rsidRPr="003C5A44" w:rsidRDefault="003C5A44" w:rsidP="00E82591">
      <w:pPr>
        <w:widowControl w:val="0"/>
        <w:autoSpaceDE w:val="0"/>
        <w:autoSpaceDN w:val="0"/>
        <w:adjustRightInd w:val="0"/>
        <w:spacing w:line="240" w:lineRule="auto"/>
        <w:ind w:left="720"/>
        <w:contextualSpacing/>
        <w:rPr>
          <w:rFonts w:cstheme="minorHAnsi"/>
          <w:color w:val="000000"/>
          <w:szCs w:val="22"/>
        </w:rPr>
      </w:pPr>
      <w:r w:rsidRPr="003C5A44">
        <w:rPr>
          <w:rFonts w:cstheme="minorHAnsi"/>
          <w:bCs/>
          <w:iCs/>
          <w:color w:val="000000"/>
          <w:szCs w:val="22"/>
        </w:rPr>
        <w:t>Applicants will be assessed in part on the risk of noncompliance with Federal statutes, regulations, and the terms and conditions as provided by the applicant’s Certification and Statement of Assurances in the submitted application and the results of previous audits including adherence to Single Audit requirements as set forth by Federal statutes.</w:t>
      </w:r>
    </w:p>
    <w:p w14:paraId="290239D9" w14:textId="30BC551A" w:rsidR="003C5A44" w:rsidRDefault="00950D2D" w:rsidP="005534A2">
      <w:pPr>
        <w:pStyle w:val="Heading2"/>
      </w:pPr>
      <w:r>
        <w:t xml:space="preserve">2. </w:t>
      </w:r>
      <w:r w:rsidR="003C5A44" w:rsidRPr="003C5A44">
        <w:t>FESTIVAL/PERFORMING ARTS MARKET</w:t>
      </w:r>
      <w:r w:rsidR="0056122D">
        <w:t>/NON-FESTIVAL</w:t>
      </w:r>
      <w:r w:rsidR="003C5A44" w:rsidRPr="003C5A44">
        <w:t xml:space="preserve"> ELIGIBILITY</w:t>
      </w:r>
    </w:p>
    <w:p w14:paraId="407F0B87" w14:textId="35956203" w:rsidR="005534A2" w:rsidRPr="00C51F7C" w:rsidRDefault="005534A2" w:rsidP="00180F35">
      <w:pPr>
        <w:ind w:left="720"/>
      </w:pPr>
      <w:r>
        <w:t xml:space="preserve">Engagements must meet eligibility requirements for the corresponding guidelines below depending on the type of engagement with which you are applying. </w:t>
      </w:r>
    </w:p>
    <w:p w14:paraId="55720E0D" w14:textId="1FD38EBF" w:rsidR="003C5A44" w:rsidRPr="003C5A44" w:rsidRDefault="003A3602" w:rsidP="00E82591">
      <w:pPr>
        <w:widowControl w:val="0"/>
        <w:autoSpaceDE w:val="0"/>
        <w:autoSpaceDN w:val="0"/>
        <w:adjustRightInd w:val="0"/>
        <w:spacing w:after="0" w:line="240" w:lineRule="auto"/>
        <w:ind w:left="720"/>
        <w:contextualSpacing/>
        <w:rPr>
          <w:rFonts w:cstheme="minorHAnsi"/>
          <w:b/>
          <w:bCs/>
          <w:iCs/>
          <w:color w:val="000000"/>
          <w:szCs w:val="22"/>
        </w:rPr>
      </w:pPr>
      <w:r>
        <w:rPr>
          <w:rFonts w:cstheme="minorHAnsi"/>
          <w:b/>
          <w:bCs/>
          <w:iCs/>
          <w:color w:val="000000"/>
          <w:szCs w:val="22"/>
        </w:rPr>
        <w:t>To be e</w:t>
      </w:r>
      <w:r w:rsidR="003C5A44" w:rsidRPr="003C5A44">
        <w:rPr>
          <w:rFonts w:cstheme="minorHAnsi"/>
          <w:b/>
          <w:bCs/>
          <w:iCs/>
          <w:color w:val="000000"/>
          <w:szCs w:val="22"/>
        </w:rPr>
        <w:t>ligible</w:t>
      </w:r>
      <w:r w:rsidR="00C16630">
        <w:rPr>
          <w:rFonts w:cstheme="minorHAnsi"/>
          <w:b/>
          <w:bCs/>
          <w:iCs/>
          <w:color w:val="000000"/>
          <w:szCs w:val="22"/>
        </w:rPr>
        <w:t>,</w:t>
      </w:r>
      <w:r w:rsidR="003C5A44" w:rsidRPr="003C5A44">
        <w:rPr>
          <w:rFonts w:cstheme="minorHAnsi"/>
          <w:b/>
          <w:bCs/>
          <w:iCs/>
          <w:color w:val="000000"/>
          <w:szCs w:val="22"/>
        </w:rPr>
        <w:t xml:space="preserve"> festival</w:t>
      </w:r>
      <w:r w:rsidR="00352BF2">
        <w:rPr>
          <w:rFonts w:cstheme="minorHAnsi"/>
          <w:b/>
          <w:bCs/>
          <w:iCs/>
          <w:color w:val="000000"/>
          <w:szCs w:val="22"/>
        </w:rPr>
        <w:t>s</w:t>
      </w:r>
      <w:r w:rsidR="003C5A44" w:rsidRPr="003C5A44">
        <w:rPr>
          <w:rFonts w:cstheme="minorHAnsi"/>
          <w:b/>
          <w:bCs/>
          <w:iCs/>
          <w:color w:val="000000"/>
          <w:szCs w:val="22"/>
        </w:rPr>
        <w:t xml:space="preserve"> must:</w:t>
      </w:r>
    </w:p>
    <w:p w14:paraId="1391E8DC" w14:textId="77777777" w:rsidR="003C5A44" w:rsidRPr="003C5A44" w:rsidRDefault="003C5A44" w:rsidP="00E82591">
      <w:pPr>
        <w:widowControl w:val="0"/>
        <w:numPr>
          <w:ilvl w:val="0"/>
          <w:numId w:val="19"/>
        </w:numPr>
        <w:autoSpaceDE w:val="0"/>
        <w:autoSpaceDN w:val="0"/>
        <w:adjustRightInd w:val="0"/>
        <w:spacing w:after="0" w:line="240" w:lineRule="auto"/>
        <w:contextualSpacing/>
        <w:rPr>
          <w:rFonts w:cstheme="minorHAnsi"/>
          <w:i/>
          <w:iCs/>
          <w:color w:val="000000"/>
          <w:szCs w:val="22"/>
        </w:rPr>
      </w:pPr>
      <w:r w:rsidRPr="003C5A44">
        <w:rPr>
          <w:rFonts w:cstheme="minorHAnsi"/>
          <w:color w:val="000000"/>
          <w:szCs w:val="22"/>
        </w:rPr>
        <w:t>be curated;</w:t>
      </w:r>
    </w:p>
    <w:p w14:paraId="5F9EF51F" w14:textId="77777777" w:rsidR="003C5A44" w:rsidRPr="003C5A44" w:rsidRDefault="003C5A44" w:rsidP="00E82591">
      <w:pPr>
        <w:widowControl w:val="0"/>
        <w:numPr>
          <w:ilvl w:val="0"/>
          <w:numId w:val="19"/>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 xml:space="preserve">be organized primarily by a non-U.S.-based organization that is both financially and curatorially responsible for the festival; </w:t>
      </w:r>
    </w:p>
    <w:p w14:paraId="0BDA5CA1" w14:textId="1ACE98AD" w:rsidR="00C86DE8" w:rsidRPr="00ED3B87" w:rsidRDefault="003C5A44" w:rsidP="00E82591">
      <w:pPr>
        <w:widowControl w:val="0"/>
        <w:numPr>
          <w:ilvl w:val="0"/>
          <w:numId w:val="19"/>
        </w:numPr>
        <w:autoSpaceDE w:val="0"/>
        <w:autoSpaceDN w:val="0"/>
        <w:adjustRightInd w:val="0"/>
        <w:spacing w:after="0" w:line="240" w:lineRule="auto"/>
        <w:contextualSpacing/>
        <w:rPr>
          <w:rFonts w:cstheme="minorHAnsi"/>
          <w:b/>
          <w:bCs/>
          <w:i/>
          <w:iCs/>
          <w:color w:val="000000"/>
          <w:szCs w:val="22"/>
        </w:rPr>
      </w:pPr>
      <w:r w:rsidRPr="003C5A44">
        <w:rPr>
          <w:rFonts w:cstheme="minorHAnsi"/>
          <w:b/>
          <w:bCs/>
          <w:color w:val="000000"/>
          <w:szCs w:val="22"/>
        </w:rPr>
        <w:t>not</w:t>
      </w:r>
      <w:r w:rsidRPr="003C5A44">
        <w:rPr>
          <w:rFonts w:cstheme="minorHAnsi"/>
          <w:color w:val="000000"/>
          <w:szCs w:val="22"/>
        </w:rPr>
        <w:t xml:space="preserve"> require a registration, application, performance, </w:t>
      </w:r>
      <w:r w:rsidR="00DC464C">
        <w:rPr>
          <w:rFonts w:cstheme="minorHAnsi"/>
          <w:color w:val="000000"/>
          <w:szCs w:val="22"/>
        </w:rPr>
        <w:t xml:space="preserve">venue rental </w:t>
      </w:r>
      <w:r w:rsidRPr="003C5A44">
        <w:rPr>
          <w:rFonts w:cstheme="minorHAnsi"/>
          <w:color w:val="000000"/>
          <w:szCs w:val="22"/>
        </w:rPr>
        <w:t>or any other type of fee or amount paid by performers exceeding USD $250;</w:t>
      </w:r>
      <w:r w:rsidR="00AE231A">
        <w:rPr>
          <w:rFonts w:cstheme="minorHAnsi"/>
          <w:color w:val="000000"/>
          <w:szCs w:val="22"/>
        </w:rPr>
        <w:t xml:space="preserve"> </w:t>
      </w:r>
    </w:p>
    <w:p w14:paraId="42C17972" w14:textId="1217F41B" w:rsidR="003C5A44" w:rsidRPr="003C5A44" w:rsidRDefault="003C5A44" w:rsidP="00E82591">
      <w:pPr>
        <w:widowControl w:val="0"/>
        <w:numPr>
          <w:ilvl w:val="0"/>
          <w:numId w:val="19"/>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 xml:space="preserve">be international in scope with </w:t>
      </w:r>
      <w:r w:rsidR="00973FB9">
        <w:rPr>
          <w:rFonts w:cstheme="minorHAnsi"/>
          <w:color w:val="000000"/>
          <w:szCs w:val="22"/>
        </w:rPr>
        <w:t>ensembles</w:t>
      </w:r>
      <w:r w:rsidR="00924EB9">
        <w:rPr>
          <w:rFonts w:cstheme="minorHAnsi"/>
          <w:color w:val="000000"/>
          <w:szCs w:val="22"/>
        </w:rPr>
        <w:t xml:space="preserve"> or solo performing artists</w:t>
      </w:r>
      <w:r w:rsidR="00973FB9" w:rsidRPr="003C5A44">
        <w:rPr>
          <w:rFonts w:cstheme="minorHAnsi"/>
          <w:color w:val="000000"/>
          <w:szCs w:val="22"/>
        </w:rPr>
        <w:t xml:space="preserve"> </w:t>
      </w:r>
      <w:r w:rsidRPr="003C5A44">
        <w:rPr>
          <w:rFonts w:cstheme="minorHAnsi"/>
          <w:color w:val="000000"/>
          <w:szCs w:val="22"/>
        </w:rPr>
        <w:t>representing at least two countries outside the host country, or have a U.S. theme with representation from at least three U.S. ensembles and/or solo performers;</w:t>
      </w:r>
    </w:p>
    <w:p w14:paraId="135CE142" w14:textId="77777777" w:rsidR="003C5A44" w:rsidRPr="003C5A44" w:rsidRDefault="003C5A44" w:rsidP="00E82591">
      <w:pPr>
        <w:widowControl w:val="0"/>
        <w:numPr>
          <w:ilvl w:val="0"/>
          <w:numId w:val="19"/>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 xml:space="preserve">be open and marketed to the general public; </w:t>
      </w:r>
    </w:p>
    <w:p w14:paraId="2B8924B2" w14:textId="77777777" w:rsidR="00A112E4" w:rsidRDefault="00A112E4" w:rsidP="00A112E4">
      <w:pPr>
        <w:numPr>
          <w:ilvl w:val="0"/>
          <w:numId w:val="19"/>
        </w:numPr>
        <w:spacing w:after="0" w:line="240" w:lineRule="auto"/>
        <w:textAlignment w:val="center"/>
        <w:rPr>
          <w:rFonts w:ascii="Calibri" w:hAnsi="Calibri" w:cs="Calibri"/>
          <w:szCs w:val="22"/>
        </w:rPr>
      </w:pPr>
      <w:r>
        <w:rPr>
          <w:rFonts w:ascii="Calibri" w:hAnsi="Calibri" w:cs="Calibri"/>
          <w:color w:val="000000"/>
          <w:szCs w:val="22"/>
        </w:rPr>
        <w:t>and provide the applicant with a signed letter of invitation or signed contract to perform at the festival on festival or market letterhead and in English. If the letter is not in English, a translation (Google translate works) must be included with the original letter. In addition the letter must include:</w:t>
      </w:r>
    </w:p>
    <w:p w14:paraId="4751957C" w14:textId="77777777" w:rsidR="00A112E4" w:rsidRDefault="00A112E4" w:rsidP="00180F35">
      <w:pPr>
        <w:numPr>
          <w:ilvl w:val="1"/>
          <w:numId w:val="32"/>
        </w:numPr>
        <w:spacing w:after="0" w:line="240" w:lineRule="auto"/>
        <w:textAlignment w:val="center"/>
        <w:rPr>
          <w:rFonts w:ascii="Calibri" w:hAnsi="Calibri" w:cs="Calibri"/>
          <w:szCs w:val="22"/>
        </w:rPr>
      </w:pPr>
      <w:r>
        <w:rPr>
          <w:rFonts w:ascii="Calibri" w:hAnsi="Calibri" w:cs="Calibri"/>
          <w:szCs w:val="22"/>
        </w:rPr>
        <w:t xml:space="preserve">a description of all financial or in-kind support offered by the festival or market towards eligible project expenses as identified in the USAI guidelines under </w:t>
      </w:r>
      <w:hyperlink r:id="rId17" w:anchor="_GRANT_AMOUNTS_AND" w:history="1">
        <w:r w:rsidRPr="00380C42">
          <w:rPr>
            <w:rStyle w:val="Hyperlink"/>
          </w:rPr>
          <w:t>Grant Amounts and Eligible Expenses</w:t>
        </w:r>
      </w:hyperlink>
      <w:r>
        <w:rPr>
          <w:rFonts w:ascii="Calibri" w:hAnsi="Calibri" w:cs="Calibri"/>
          <w:szCs w:val="22"/>
        </w:rPr>
        <w:t>, such as hotels, flights, ground transportation, or per diems</w:t>
      </w:r>
    </w:p>
    <w:p w14:paraId="1FE08134" w14:textId="77777777" w:rsidR="00A112E4" w:rsidRDefault="00A112E4" w:rsidP="00180F35">
      <w:pPr>
        <w:numPr>
          <w:ilvl w:val="1"/>
          <w:numId w:val="32"/>
        </w:numPr>
        <w:spacing w:after="0" w:line="240" w:lineRule="auto"/>
        <w:textAlignment w:val="center"/>
        <w:rPr>
          <w:rFonts w:ascii="Calibri" w:hAnsi="Calibri" w:cs="Calibri"/>
          <w:szCs w:val="22"/>
        </w:rPr>
      </w:pPr>
      <w:r>
        <w:rPr>
          <w:rFonts w:ascii="Calibri" w:hAnsi="Calibri" w:cs="Calibri"/>
          <w:szCs w:val="22"/>
        </w:rPr>
        <w:t xml:space="preserve">if providing an artists’ performance fee, the dollar amount of the fee  </w:t>
      </w:r>
    </w:p>
    <w:p w14:paraId="02C9627D" w14:textId="77777777" w:rsidR="00A112E4" w:rsidRDefault="00A112E4" w:rsidP="00180F35">
      <w:pPr>
        <w:numPr>
          <w:ilvl w:val="1"/>
          <w:numId w:val="32"/>
        </w:numPr>
        <w:spacing w:after="0" w:line="240" w:lineRule="auto"/>
        <w:textAlignment w:val="center"/>
        <w:rPr>
          <w:rFonts w:ascii="Calibri" w:hAnsi="Calibri" w:cs="Calibri"/>
          <w:szCs w:val="22"/>
        </w:rPr>
      </w:pPr>
      <w:r>
        <w:rPr>
          <w:rFonts w:ascii="Calibri" w:hAnsi="Calibri" w:cs="Calibri"/>
          <w:szCs w:val="22"/>
        </w:rPr>
        <w:t>the artist/ensemble's performance dates, if known</w:t>
      </w:r>
    </w:p>
    <w:p w14:paraId="02D40A8A" w14:textId="77777777" w:rsidR="00A112E4" w:rsidRDefault="00A112E4" w:rsidP="00180F35">
      <w:pPr>
        <w:numPr>
          <w:ilvl w:val="1"/>
          <w:numId w:val="32"/>
        </w:numPr>
        <w:spacing w:after="0" w:line="240" w:lineRule="auto"/>
        <w:textAlignment w:val="center"/>
        <w:rPr>
          <w:rFonts w:ascii="Calibri" w:hAnsi="Calibri" w:cs="Calibri"/>
          <w:szCs w:val="22"/>
        </w:rPr>
      </w:pPr>
      <w:r>
        <w:rPr>
          <w:rFonts w:ascii="Calibri" w:hAnsi="Calibri" w:cs="Calibri"/>
          <w:szCs w:val="22"/>
        </w:rPr>
        <w:t>number of performances, if known</w:t>
      </w:r>
    </w:p>
    <w:p w14:paraId="4955879C" w14:textId="1255ED00" w:rsidR="006D5741" w:rsidRPr="00180F35" w:rsidRDefault="00A112E4" w:rsidP="00180F35">
      <w:pPr>
        <w:widowControl w:val="0"/>
        <w:numPr>
          <w:ilvl w:val="0"/>
          <w:numId w:val="18"/>
        </w:numPr>
        <w:autoSpaceDE w:val="0"/>
        <w:autoSpaceDN w:val="0"/>
        <w:adjustRightInd w:val="0"/>
        <w:spacing w:after="0" w:line="240" w:lineRule="auto"/>
        <w:contextualSpacing/>
        <w:rPr>
          <w:rFonts w:cstheme="minorHAnsi"/>
          <w:b/>
          <w:bCs/>
          <w:iCs/>
          <w:color w:val="000000"/>
          <w:szCs w:val="22"/>
        </w:rPr>
      </w:pPr>
      <w:r>
        <w:rPr>
          <w:rFonts w:cstheme="minorBidi"/>
          <w:color w:val="000000" w:themeColor="text1"/>
        </w:rPr>
        <w:t>meet</w:t>
      </w:r>
      <w:r w:rsidR="00974228">
        <w:rPr>
          <w:rFonts w:cstheme="minorBidi"/>
          <w:color w:val="000000" w:themeColor="text1"/>
        </w:rPr>
        <w:t xml:space="preserve"> the USAI program’s definition of a Festival </w:t>
      </w:r>
      <w:r w:rsidR="008A4E4A" w:rsidRPr="003C5A44">
        <w:rPr>
          <w:rFonts w:cstheme="minorHAnsi"/>
          <w:color w:val="000000"/>
          <w:szCs w:val="22"/>
        </w:rPr>
        <w:t xml:space="preserve">in the </w:t>
      </w:r>
      <w:hyperlink w:anchor="_DEFINITIONS" w:history="1">
        <w:r w:rsidR="008A4E4A" w:rsidRPr="00B7354A">
          <w:rPr>
            <w:rStyle w:val="Hyperlink"/>
            <w:rFonts w:cstheme="minorHAnsi"/>
          </w:rPr>
          <w:t>Definitions section</w:t>
        </w:r>
      </w:hyperlink>
      <w:r w:rsidR="008A4E4A" w:rsidRPr="003C5A44">
        <w:rPr>
          <w:rFonts w:cstheme="minorHAnsi"/>
          <w:color w:val="000000"/>
          <w:szCs w:val="22"/>
        </w:rPr>
        <w:t xml:space="preserve"> below.</w:t>
      </w:r>
      <w:r w:rsidR="00AA7D6C">
        <w:rPr>
          <w:rFonts w:cstheme="minorHAnsi"/>
          <w:b/>
          <w:bCs/>
          <w:iCs/>
          <w:color w:val="000000"/>
          <w:szCs w:val="22"/>
        </w:rPr>
        <w:t xml:space="preserve"> </w:t>
      </w:r>
      <w:r w:rsidR="00AA7D6C">
        <w:rPr>
          <w:rFonts w:cstheme="minorBidi"/>
          <w:color w:val="000000" w:themeColor="text1"/>
        </w:rPr>
        <w:t>If a</w:t>
      </w:r>
      <w:r w:rsidR="006D5741" w:rsidRPr="00AA7D6C">
        <w:rPr>
          <w:rFonts w:cstheme="minorBidi"/>
          <w:color w:val="000000" w:themeColor="text1"/>
        </w:rPr>
        <w:t>pplying for a fringe festival</w:t>
      </w:r>
      <w:r w:rsidR="00AA7D6C">
        <w:rPr>
          <w:rFonts w:cstheme="minorBidi"/>
          <w:color w:val="000000" w:themeColor="text1"/>
        </w:rPr>
        <w:t>, s</w:t>
      </w:r>
      <w:r w:rsidR="006D5741" w:rsidRPr="00AA7D6C">
        <w:rPr>
          <w:rFonts w:cstheme="minorBidi"/>
          <w:color w:val="000000" w:themeColor="text1"/>
        </w:rPr>
        <w:t xml:space="preserve">ee additional items in the </w:t>
      </w:r>
      <w:hyperlink w:anchor="_DEFINITIONS" w:history="1">
        <w:r w:rsidR="006D5741" w:rsidRPr="00AA7D6C">
          <w:rPr>
            <w:rStyle w:val="Hyperlink"/>
            <w:rFonts w:cstheme="minorBidi"/>
          </w:rPr>
          <w:t>Fringe Festival definition.</w:t>
        </w:r>
      </w:hyperlink>
    </w:p>
    <w:p w14:paraId="11E8C4C7" w14:textId="77777777" w:rsidR="001438C6" w:rsidRPr="00CA4E32" w:rsidRDefault="001438C6" w:rsidP="00E82591">
      <w:pPr>
        <w:widowControl w:val="0"/>
        <w:autoSpaceDE w:val="0"/>
        <w:autoSpaceDN w:val="0"/>
        <w:adjustRightInd w:val="0"/>
        <w:spacing w:after="0" w:line="240" w:lineRule="auto"/>
        <w:ind w:left="1080"/>
        <w:contextualSpacing/>
        <w:rPr>
          <w:rFonts w:cstheme="minorBidi"/>
          <w:b/>
          <w:i/>
          <w:color w:val="000000"/>
        </w:rPr>
      </w:pPr>
    </w:p>
    <w:p w14:paraId="74C63548" w14:textId="01DAD5AF" w:rsidR="003C5A44" w:rsidRPr="003C5A44" w:rsidRDefault="00C16630" w:rsidP="00E82591">
      <w:pPr>
        <w:widowControl w:val="0"/>
        <w:autoSpaceDE w:val="0"/>
        <w:autoSpaceDN w:val="0"/>
        <w:adjustRightInd w:val="0"/>
        <w:spacing w:after="0" w:line="240" w:lineRule="auto"/>
        <w:ind w:left="720"/>
        <w:contextualSpacing/>
        <w:rPr>
          <w:rFonts w:cstheme="minorHAnsi"/>
          <w:b/>
          <w:bCs/>
          <w:iCs/>
          <w:color w:val="000000"/>
          <w:szCs w:val="22"/>
        </w:rPr>
      </w:pPr>
      <w:r>
        <w:rPr>
          <w:rFonts w:cstheme="minorHAnsi"/>
          <w:b/>
          <w:bCs/>
          <w:iCs/>
          <w:color w:val="000000"/>
          <w:szCs w:val="22"/>
        </w:rPr>
        <w:t>To be e</w:t>
      </w:r>
      <w:r w:rsidR="003C5A44" w:rsidRPr="003C5A44">
        <w:rPr>
          <w:rFonts w:cstheme="minorHAnsi"/>
          <w:b/>
          <w:bCs/>
          <w:iCs/>
          <w:color w:val="000000"/>
          <w:szCs w:val="22"/>
        </w:rPr>
        <w:t>ligible</w:t>
      </w:r>
      <w:r>
        <w:rPr>
          <w:rFonts w:cstheme="minorHAnsi"/>
          <w:b/>
          <w:bCs/>
          <w:iCs/>
          <w:color w:val="000000"/>
          <w:szCs w:val="22"/>
        </w:rPr>
        <w:t>,</w:t>
      </w:r>
      <w:r w:rsidR="003C5A44" w:rsidRPr="003C5A44">
        <w:rPr>
          <w:rFonts w:cstheme="minorHAnsi"/>
          <w:b/>
          <w:bCs/>
          <w:iCs/>
          <w:color w:val="000000"/>
          <w:szCs w:val="22"/>
        </w:rPr>
        <w:t xml:space="preserve"> Performing Arts Market</w:t>
      </w:r>
      <w:r>
        <w:rPr>
          <w:rFonts w:cstheme="minorHAnsi"/>
          <w:b/>
          <w:bCs/>
          <w:iCs/>
          <w:color w:val="000000"/>
          <w:szCs w:val="22"/>
        </w:rPr>
        <w:t xml:space="preserve"> engagements</w:t>
      </w:r>
      <w:r w:rsidR="003C5A44" w:rsidRPr="003C5A44">
        <w:rPr>
          <w:rFonts w:cstheme="minorHAnsi"/>
          <w:b/>
          <w:bCs/>
          <w:iCs/>
          <w:color w:val="000000"/>
          <w:szCs w:val="22"/>
        </w:rPr>
        <w:t xml:space="preserve"> must:</w:t>
      </w:r>
    </w:p>
    <w:p w14:paraId="414200AF" w14:textId="77777777" w:rsidR="00974228" w:rsidRPr="00180F35" w:rsidRDefault="003C5A44" w:rsidP="00E82591">
      <w:pPr>
        <w:widowControl w:val="0"/>
        <w:numPr>
          <w:ilvl w:val="0"/>
          <w:numId w:val="18"/>
        </w:numPr>
        <w:autoSpaceDE w:val="0"/>
        <w:autoSpaceDN w:val="0"/>
        <w:adjustRightInd w:val="0"/>
        <w:spacing w:after="0" w:line="240" w:lineRule="auto"/>
        <w:contextualSpacing/>
        <w:rPr>
          <w:rFonts w:cstheme="minorHAnsi"/>
          <w:b/>
          <w:bCs/>
          <w:iCs/>
          <w:color w:val="000000"/>
          <w:szCs w:val="22"/>
        </w:rPr>
      </w:pPr>
      <w:r w:rsidRPr="003C5A44">
        <w:rPr>
          <w:rFonts w:cstheme="minorHAnsi"/>
          <w:color w:val="000000"/>
          <w:szCs w:val="22"/>
        </w:rPr>
        <w:t xml:space="preserve">meet all festival eligibility requirements listed above with the exception that they do not need to be open and marketed to the general public and that they may charge artists for showcase participation. </w:t>
      </w:r>
    </w:p>
    <w:p w14:paraId="4E9A8844" w14:textId="4344516C" w:rsidR="007C16EE" w:rsidRPr="00180F35" w:rsidRDefault="00974228" w:rsidP="00E82591">
      <w:pPr>
        <w:widowControl w:val="0"/>
        <w:numPr>
          <w:ilvl w:val="0"/>
          <w:numId w:val="18"/>
        </w:numPr>
        <w:autoSpaceDE w:val="0"/>
        <w:autoSpaceDN w:val="0"/>
        <w:adjustRightInd w:val="0"/>
        <w:spacing w:after="0" w:line="240" w:lineRule="auto"/>
        <w:contextualSpacing/>
        <w:rPr>
          <w:rFonts w:cstheme="minorHAnsi"/>
          <w:b/>
          <w:bCs/>
          <w:iCs/>
          <w:color w:val="000000"/>
          <w:szCs w:val="22"/>
        </w:rPr>
      </w:pPr>
      <w:r>
        <w:rPr>
          <w:rFonts w:cstheme="minorHAnsi"/>
          <w:color w:val="000000"/>
          <w:szCs w:val="22"/>
        </w:rPr>
        <w:t xml:space="preserve">meet the USAI program’s </w:t>
      </w:r>
      <w:r w:rsidR="003C5A44" w:rsidRPr="003C5A44">
        <w:rPr>
          <w:rFonts w:cstheme="minorHAnsi"/>
          <w:color w:val="000000"/>
          <w:szCs w:val="22"/>
        </w:rPr>
        <w:t xml:space="preserve">definition of Performing Arts Markets in the </w:t>
      </w:r>
      <w:hyperlink w:anchor="_DEFINITIONS" w:history="1">
        <w:r w:rsidR="003C5A44" w:rsidRPr="00B7354A">
          <w:rPr>
            <w:rStyle w:val="Hyperlink"/>
            <w:rFonts w:cstheme="minorHAnsi"/>
          </w:rPr>
          <w:t>Definitions section</w:t>
        </w:r>
      </w:hyperlink>
      <w:r w:rsidR="003C5A44" w:rsidRPr="003C5A44">
        <w:rPr>
          <w:rFonts w:cstheme="minorHAnsi"/>
          <w:color w:val="000000"/>
          <w:szCs w:val="22"/>
        </w:rPr>
        <w:t xml:space="preserve"> below.</w:t>
      </w:r>
    </w:p>
    <w:p w14:paraId="5473FCDD" w14:textId="77777777" w:rsidR="007C16EE" w:rsidRDefault="007C16EE" w:rsidP="007C16EE">
      <w:pPr>
        <w:widowControl w:val="0"/>
        <w:autoSpaceDE w:val="0"/>
        <w:autoSpaceDN w:val="0"/>
        <w:adjustRightInd w:val="0"/>
        <w:spacing w:after="0" w:line="240" w:lineRule="auto"/>
        <w:contextualSpacing/>
        <w:rPr>
          <w:rFonts w:cstheme="minorHAnsi"/>
          <w:color w:val="000000"/>
          <w:szCs w:val="22"/>
        </w:rPr>
      </w:pPr>
    </w:p>
    <w:p w14:paraId="441C5C07" w14:textId="19AB84D3" w:rsidR="007C16EE" w:rsidRPr="00180F35" w:rsidRDefault="007A1E50" w:rsidP="00180F35">
      <w:pPr>
        <w:widowControl w:val="0"/>
        <w:autoSpaceDE w:val="0"/>
        <w:autoSpaceDN w:val="0"/>
        <w:adjustRightInd w:val="0"/>
        <w:spacing w:after="0" w:line="240" w:lineRule="auto"/>
        <w:rPr>
          <w:rFonts w:cstheme="minorHAnsi"/>
          <w:b/>
          <w:bCs/>
          <w:color w:val="000000"/>
          <w:szCs w:val="22"/>
        </w:rPr>
      </w:pPr>
      <w:r>
        <w:rPr>
          <w:rFonts w:cstheme="minorHAnsi"/>
          <w:color w:val="000000"/>
          <w:szCs w:val="22"/>
        </w:rPr>
        <w:lastRenderedPageBreak/>
        <w:tab/>
      </w:r>
      <w:r w:rsidR="00C16630">
        <w:rPr>
          <w:rFonts w:cstheme="minorHAnsi"/>
          <w:b/>
          <w:bCs/>
          <w:color w:val="000000"/>
          <w:szCs w:val="22"/>
        </w:rPr>
        <w:t>To be e</w:t>
      </w:r>
      <w:r w:rsidR="007C16EE" w:rsidRPr="00180F35">
        <w:rPr>
          <w:rFonts w:cstheme="minorHAnsi"/>
          <w:b/>
          <w:bCs/>
          <w:color w:val="000000"/>
          <w:szCs w:val="22"/>
        </w:rPr>
        <w:t>ligible</w:t>
      </w:r>
      <w:r w:rsidR="00C16630">
        <w:rPr>
          <w:rFonts w:cstheme="minorHAnsi"/>
          <w:b/>
          <w:bCs/>
          <w:color w:val="000000"/>
          <w:szCs w:val="22"/>
        </w:rPr>
        <w:t>,</w:t>
      </w:r>
      <w:r w:rsidR="007C16EE" w:rsidRPr="00180F35">
        <w:rPr>
          <w:rFonts w:cstheme="minorHAnsi"/>
          <w:b/>
          <w:bCs/>
          <w:color w:val="000000"/>
          <w:szCs w:val="22"/>
        </w:rPr>
        <w:t xml:space="preserve"> Non-Festival </w:t>
      </w:r>
      <w:r w:rsidR="00C16630">
        <w:rPr>
          <w:rFonts w:cstheme="minorHAnsi"/>
          <w:b/>
          <w:bCs/>
          <w:color w:val="000000"/>
          <w:szCs w:val="22"/>
        </w:rPr>
        <w:t>e</w:t>
      </w:r>
      <w:r w:rsidR="007C16EE" w:rsidRPr="00180F35">
        <w:rPr>
          <w:rFonts w:cstheme="minorHAnsi"/>
          <w:b/>
          <w:bCs/>
          <w:color w:val="000000"/>
          <w:szCs w:val="22"/>
        </w:rPr>
        <w:t>ngagements must:</w:t>
      </w:r>
    </w:p>
    <w:p w14:paraId="45B6FF8C" w14:textId="15E44C7F" w:rsidR="002E3D94" w:rsidRPr="002A3F6A" w:rsidRDefault="002E3D94" w:rsidP="002E3D94">
      <w:pPr>
        <w:pStyle w:val="ListParagraph"/>
        <w:widowControl w:val="0"/>
        <w:numPr>
          <w:ilvl w:val="0"/>
          <w:numId w:val="30"/>
        </w:numPr>
        <w:autoSpaceDE w:val="0"/>
        <w:autoSpaceDN w:val="0"/>
        <w:adjustRightInd w:val="0"/>
        <w:spacing w:after="0" w:line="240" w:lineRule="auto"/>
        <w:rPr>
          <w:rFonts w:cstheme="minorHAnsi"/>
          <w:color w:val="000000"/>
          <w:szCs w:val="22"/>
        </w:rPr>
      </w:pPr>
      <w:r>
        <w:rPr>
          <w:rFonts w:cstheme="minorHAnsi"/>
          <w:bCs/>
          <w:szCs w:val="22"/>
        </w:rPr>
        <w:t>take place in</w:t>
      </w:r>
      <w:r w:rsidRPr="001D7086">
        <w:rPr>
          <w:rFonts w:cstheme="minorHAnsi"/>
          <w:bCs/>
          <w:szCs w:val="22"/>
          <w:lang w:val="es-ES"/>
        </w:rPr>
        <w:t xml:space="preserve"> Argentina, Brazil, Chile, Colombia, Costa Rica, Ecuador, Mexico, Panama, Paraguay, Peru, Portugal, Spain, and Uruguay.</w:t>
      </w:r>
      <w:r>
        <w:rPr>
          <w:rFonts w:cstheme="minorHAnsi"/>
          <w:bCs/>
          <w:szCs w:val="22"/>
          <w:lang w:val="es-ES"/>
        </w:rPr>
        <w:t xml:space="preserve"> Non-festival engagements in any other country are </w:t>
      </w:r>
      <w:r w:rsidR="00847E7A">
        <w:rPr>
          <w:rFonts w:cstheme="minorHAnsi"/>
          <w:bCs/>
          <w:szCs w:val="22"/>
          <w:lang w:val="es-ES"/>
        </w:rPr>
        <w:t>NOT</w:t>
      </w:r>
      <w:r>
        <w:rPr>
          <w:rFonts w:cstheme="minorHAnsi"/>
          <w:bCs/>
          <w:szCs w:val="22"/>
          <w:lang w:val="es-ES"/>
        </w:rPr>
        <w:t xml:space="preserve"> eligible</w:t>
      </w:r>
      <w:r w:rsidR="00BD1BEA">
        <w:rPr>
          <w:rFonts w:cstheme="minorHAnsi"/>
          <w:bCs/>
          <w:szCs w:val="22"/>
          <w:lang w:val="es-ES"/>
        </w:rPr>
        <w:t>;</w:t>
      </w:r>
    </w:p>
    <w:p w14:paraId="46CDAD3F" w14:textId="6449B6B9" w:rsidR="007A1E50" w:rsidRPr="00180F35" w:rsidRDefault="00BD1BEA">
      <w:pPr>
        <w:pStyle w:val="ListParagraph"/>
        <w:widowControl w:val="0"/>
        <w:numPr>
          <w:ilvl w:val="0"/>
          <w:numId w:val="30"/>
        </w:numPr>
        <w:autoSpaceDE w:val="0"/>
        <w:autoSpaceDN w:val="0"/>
        <w:adjustRightInd w:val="0"/>
        <w:spacing w:after="0" w:line="240" w:lineRule="auto"/>
        <w:rPr>
          <w:rFonts w:cstheme="minorHAnsi"/>
          <w:color w:val="000000"/>
          <w:szCs w:val="22"/>
        </w:rPr>
      </w:pPr>
      <w:r>
        <w:rPr>
          <w:rFonts w:cstheme="minorHAnsi"/>
          <w:bCs/>
          <w:szCs w:val="22"/>
        </w:rPr>
        <w:t>m</w:t>
      </w:r>
      <w:r w:rsidR="00CE7CD5">
        <w:rPr>
          <w:rFonts w:cstheme="minorHAnsi"/>
          <w:bCs/>
          <w:szCs w:val="22"/>
        </w:rPr>
        <w:t>eet all</w:t>
      </w:r>
      <w:r w:rsidR="00801B10">
        <w:rPr>
          <w:rFonts w:cstheme="minorHAnsi"/>
          <w:bCs/>
          <w:szCs w:val="22"/>
        </w:rPr>
        <w:t xml:space="preserve"> festiva</w:t>
      </w:r>
      <w:r w:rsidR="00CE7CD5">
        <w:rPr>
          <w:rFonts w:cstheme="minorHAnsi"/>
          <w:bCs/>
          <w:szCs w:val="22"/>
        </w:rPr>
        <w:t>l</w:t>
      </w:r>
      <w:r w:rsidR="00801B10">
        <w:rPr>
          <w:rFonts w:cstheme="minorHAnsi"/>
          <w:bCs/>
          <w:szCs w:val="22"/>
        </w:rPr>
        <w:t xml:space="preserve"> eligibility requirements listed above with the exception that they do not need to </w:t>
      </w:r>
      <w:r w:rsidR="00673EFE">
        <w:rPr>
          <w:rFonts w:cstheme="minorHAnsi"/>
          <w:bCs/>
          <w:szCs w:val="22"/>
        </w:rPr>
        <w:t>be international in scope</w:t>
      </w:r>
      <w:r w:rsidR="003B4CD1">
        <w:rPr>
          <w:rFonts w:cstheme="minorHAnsi"/>
          <w:bCs/>
          <w:szCs w:val="22"/>
        </w:rPr>
        <w:t xml:space="preserve"> or meet the definition of a festival</w:t>
      </w:r>
      <w:r>
        <w:rPr>
          <w:rFonts w:cstheme="minorHAnsi"/>
          <w:bCs/>
          <w:szCs w:val="22"/>
        </w:rPr>
        <w:t>;</w:t>
      </w:r>
    </w:p>
    <w:p w14:paraId="66E31C0B" w14:textId="607DFDD7" w:rsidR="009B4C14" w:rsidRPr="00180F35" w:rsidRDefault="009B4C14" w:rsidP="00180F35">
      <w:pPr>
        <w:pStyle w:val="ListParagraph"/>
        <w:widowControl w:val="0"/>
        <w:numPr>
          <w:ilvl w:val="0"/>
          <w:numId w:val="30"/>
        </w:numPr>
        <w:autoSpaceDE w:val="0"/>
        <w:autoSpaceDN w:val="0"/>
        <w:adjustRightInd w:val="0"/>
        <w:spacing w:after="0" w:line="240" w:lineRule="auto"/>
        <w:rPr>
          <w:rFonts w:cstheme="minorHAnsi"/>
          <w:color w:val="000000"/>
          <w:szCs w:val="22"/>
        </w:rPr>
      </w:pPr>
      <w:r>
        <w:rPr>
          <w:rFonts w:cstheme="minorHAnsi"/>
          <w:color w:val="000000"/>
          <w:szCs w:val="22"/>
        </w:rPr>
        <w:t>not be an artist residency</w:t>
      </w:r>
      <w:r w:rsidR="00BD1BEA">
        <w:rPr>
          <w:rFonts w:cstheme="minorHAnsi"/>
          <w:color w:val="000000"/>
          <w:szCs w:val="22"/>
        </w:rPr>
        <w:t>;</w:t>
      </w:r>
    </w:p>
    <w:p w14:paraId="7F07F838" w14:textId="43530096" w:rsidR="0076605B" w:rsidRPr="00180F35" w:rsidRDefault="001D7086" w:rsidP="00180F35">
      <w:pPr>
        <w:pStyle w:val="ListParagraph"/>
        <w:widowControl w:val="0"/>
        <w:numPr>
          <w:ilvl w:val="0"/>
          <w:numId w:val="30"/>
        </w:numPr>
        <w:autoSpaceDE w:val="0"/>
        <w:autoSpaceDN w:val="0"/>
        <w:adjustRightInd w:val="0"/>
        <w:spacing w:after="0" w:line="240" w:lineRule="auto"/>
        <w:rPr>
          <w:rFonts w:cstheme="minorHAnsi"/>
          <w:color w:val="000000"/>
          <w:szCs w:val="22"/>
        </w:rPr>
      </w:pPr>
      <w:r>
        <w:rPr>
          <w:rFonts w:cstheme="minorHAnsi"/>
          <w:bCs/>
          <w:szCs w:val="22"/>
          <w:lang w:val="es-ES"/>
        </w:rPr>
        <w:t xml:space="preserve">be at a venue with </w:t>
      </w:r>
      <w:r w:rsidR="003E70B9">
        <w:rPr>
          <w:rFonts w:cstheme="minorHAnsi"/>
          <w:bCs/>
          <w:szCs w:val="22"/>
          <w:lang w:val="es-ES"/>
        </w:rPr>
        <w:t xml:space="preserve">capacity for an audience of at least </w:t>
      </w:r>
      <w:r w:rsidR="002768CB">
        <w:rPr>
          <w:rFonts w:cstheme="minorHAnsi"/>
          <w:bCs/>
          <w:szCs w:val="22"/>
          <w:lang w:val="es-ES"/>
        </w:rPr>
        <w:t>4</w:t>
      </w:r>
      <w:r w:rsidR="003E70B9">
        <w:rPr>
          <w:rFonts w:cstheme="minorHAnsi"/>
          <w:bCs/>
          <w:szCs w:val="22"/>
          <w:lang w:val="es-ES"/>
        </w:rPr>
        <w:t>00</w:t>
      </w:r>
      <w:r w:rsidR="00F26A46">
        <w:rPr>
          <w:rFonts w:cstheme="minorHAnsi"/>
          <w:bCs/>
          <w:szCs w:val="22"/>
          <w:lang w:val="es-ES"/>
        </w:rPr>
        <w:t xml:space="preserve">, or have multiple confirmed performances at </w:t>
      </w:r>
      <w:r w:rsidR="00B24C9C">
        <w:rPr>
          <w:rFonts w:cstheme="minorHAnsi"/>
          <w:bCs/>
          <w:szCs w:val="22"/>
          <w:lang w:val="es-ES"/>
        </w:rPr>
        <w:t xml:space="preserve">a smaller venue </w:t>
      </w:r>
      <w:r w:rsidR="007E08EC">
        <w:rPr>
          <w:rFonts w:cstheme="minorHAnsi"/>
          <w:bCs/>
          <w:szCs w:val="22"/>
          <w:lang w:val="es-ES"/>
        </w:rPr>
        <w:t xml:space="preserve">to </w:t>
      </w:r>
      <w:r w:rsidR="00610B6E">
        <w:rPr>
          <w:rFonts w:cstheme="minorHAnsi"/>
          <w:bCs/>
          <w:szCs w:val="22"/>
          <w:lang w:val="es-ES"/>
        </w:rPr>
        <w:t xml:space="preserve">have </w:t>
      </w:r>
      <w:r w:rsidR="007E08EC">
        <w:rPr>
          <w:rFonts w:cstheme="minorHAnsi"/>
          <w:bCs/>
          <w:szCs w:val="22"/>
          <w:lang w:val="es-ES"/>
        </w:rPr>
        <w:t xml:space="preserve">capacity </w:t>
      </w:r>
      <w:r w:rsidR="003245D1">
        <w:rPr>
          <w:rFonts w:cstheme="minorHAnsi"/>
          <w:bCs/>
          <w:szCs w:val="22"/>
          <w:lang w:val="es-ES"/>
        </w:rPr>
        <w:t xml:space="preserve">across all performances </w:t>
      </w:r>
      <w:r w:rsidR="007E08EC">
        <w:rPr>
          <w:rFonts w:cstheme="minorHAnsi"/>
          <w:bCs/>
          <w:szCs w:val="22"/>
          <w:lang w:val="es-ES"/>
        </w:rPr>
        <w:t xml:space="preserve">of </w:t>
      </w:r>
      <w:r w:rsidR="001D4F8E">
        <w:rPr>
          <w:rFonts w:cstheme="minorHAnsi"/>
          <w:bCs/>
          <w:szCs w:val="22"/>
          <w:lang w:val="es-ES"/>
        </w:rPr>
        <w:t xml:space="preserve">at least </w:t>
      </w:r>
      <w:r w:rsidR="007E08EC">
        <w:rPr>
          <w:rFonts w:cstheme="minorHAnsi"/>
          <w:bCs/>
          <w:szCs w:val="22"/>
          <w:lang w:val="es-ES"/>
        </w:rPr>
        <w:t>400</w:t>
      </w:r>
      <w:r w:rsidR="00B655AB">
        <w:rPr>
          <w:rFonts w:cstheme="minorHAnsi"/>
          <w:bCs/>
          <w:szCs w:val="22"/>
          <w:lang w:val="es-ES"/>
        </w:rPr>
        <w:t xml:space="preserve">. The offer letter from the </w:t>
      </w:r>
      <w:r w:rsidR="009124FE">
        <w:rPr>
          <w:rFonts w:cstheme="minorHAnsi"/>
          <w:bCs/>
          <w:szCs w:val="22"/>
          <w:lang w:val="es-ES"/>
        </w:rPr>
        <w:t xml:space="preserve">presenting organization </w:t>
      </w:r>
      <w:r w:rsidR="00B655AB">
        <w:rPr>
          <w:rFonts w:cstheme="minorHAnsi"/>
          <w:bCs/>
          <w:szCs w:val="22"/>
          <w:lang w:val="es-ES"/>
        </w:rPr>
        <w:t>should include th</w:t>
      </w:r>
      <w:r w:rsidR="003E70B9">
        <w:rPr>
          <w:rFonts w:cstheme="minorHAnsi"/>
          <w:bCs/>
          <w:szCs w:val="22"/>
          <w:lang w:val="es-ES"/>
        </w:rPr>
        <w:t>e</w:t>
      </w:r>
      <w:r w:rsidR="00B655AB">
        <w:rPr>
          <w:rFonts w:cstheme="minorHAnsi"/>
          <w:bCs/>
          <w:szCs w:val="22"/>
          <w:lang w:val="es-ES"/>
        </w:rPr>
        <w:t xml:space="preserve"> </w:t>
      </w:r>
      <w:r w:rsidR="003E70B9">
        <w:rPr>
          <w:rFonts w:cstheme="minorHAnsi"/>
          <w:bCs/>
          <w:szCs w:val="22"/>
          <w:lang w:val="es-ES"/>
        </w:rPr>
        <w:t>capacity</w:t>
      </w:r>
      <w:r w:rsidR="00B655AB">
        <w:rPr>
          <w:rFonts w:cstheme="minorHAnsi"/>
          <w:bCs/>
          <w:szCs w:val="22"/>
          <w:lang w:val="es-ES"/>
        </w:rPr>
        <w:t xml:space="preserve"> </w:t>
      </w:r>
      <w:r w:rsidR="003E70B9">
        <w:rPr>
          <w:rFonts w:cstheme="minorHAnsi"/>
          <w:bCs/>
          <w:szCs w:val="22"/>
          <w:lang w:val="es-ES"/>
        </w:rPr>
        <w:t>of</w:t>
      </w:r>
      <w:r w:rsidR="009124FE">
        <w:rPr>
          <w:rFonts w:cstheme="minorHAnsi"/>
          <w:bCs/>
          <w:szCs w:val="22"/>
          <w:lang w:val="es-ES"/>
        </w:rPr>
        <w:t xml:space="preserve"> the venue</w:t>
      </w:r>
      <w:r w:rsidR="003245D1">
        <w:rPr>
          <w:rFonts w:cstheme="minorHAnsi"/>
          <w:bCs/>
          <w:szCs w:val="22"/>
          <w:lang w:val="es-ES"/>
        </w:rPr>
        <w:t>, and if a</w:t>
      </w:r>
      <w:r w:rsidR="00D10E79">
        <w:rPr>
          <w:rFonts w:cstheme="minorHAnsi"/>
          <w:bCs/>
          <w:szCs w:val="22"/>
          <w:lang w:val="es-ES"/>
        </w:rPr>
        <w:t>p</w:t>
      </w:r>
      <w:r w:rsidR="003245D1">
        <w:rPr>
          <w:rFonts w:cstheme="minorHAnsi"/>
          <w:bCs/>
          <w:szCs w:val="22"/>
          <w:lang w:val="es-ES"/>
        </w:rPr>
        <w:t>plicable, the number of confirmed engagements</w:t>
      </w:r>
      <w:r w:rsidR="009124FE">
        <w:rPr>
          <w:rFonts w:cstheme="minorHAnsi"/>
          <w:bCs/>
          <w:szCs w:val="22"/>
          <w:lang w:val="es-ES"/>
        </w:rPr>
        <w:t>.</w:t>
      </w:r>
    </w:p>
    <w:p w14:paraId="72F6F0D5" w14:textId="082C2779" w:rsidR="003C5A44" w:rsidRPr="00180F35" w:rsidRDefault="00D5256C" w:rsidP="00180F35">
      <w:pPr>
        <w:pStyle w:val="ListParagraph"/>
        <w:widowControl w:val="0"/>
        <w:numPr>
          <w:ilvl w:val="0"/>
          <w:numId w:val="30"/>
        </w:numPr>
        <w:autoSpaceDE w:val="0"/>
        <w:autoSpaceDN w:val="0"/>
        <w:adjustRightInd w:val="0"/>
        <w:spacing w:after="0" w:line="240" w:lineRule="auto"/>
        <w:rPr>
          <w:rFonts w:cstheme="minorHAnsi"/>
          <w:color w:val="000000"/>
          <w:szCs w:val="22"/>
        </w:rPr>
      </w:pPr>
      <w:r>
        <w:rPr>
          <w:rFonts w:cstheme="minorHAnsi"/>
          <w:bCs/>
          <w:szCs w:val="22"/>
        </w:rPr>
        <w:t>a</w:t>
      </w:r>
      <w:r w:rsidR="00727E9D" w:rsidRPr="00D5256C">
        <w:rPr>
          <w:rFonts w:cstheme="minorHAnsi"/>
          <w:bCs/>
          <w:szCs w:val="22"/>
        </w:rPr>
        <w:t xml:space="preserve">nd artists applying </w:t>
      </w:r>
      <w:r w:rsidRPr="00D5256C">
        <w:rPr>
          <w:rFonts w:cstheme="minorHAnsi"/>
          <w:bCs/>
          <w:szCs w:val="22"/>
        </w:rPr>
        <w:t xml:space="preserve">with a non-festival engagement must </w:t>
      </w:r>
      <w:r w:rsidR="0076605B" w:rsidRPr="00D5256C">
        <w:rPr>
          <w:rFonts w:cstheme="minorHAnsi"/>
          <w:bCs/>
          <w:szCs w:val="22"/>
        </w:rPr>
        <w:t>contact staff before applying to confirm eligibility at least 72 hours before the deadline by emailing</w:t>
      </w:r>
      <w:r w:rsidR="00180F35">
        <w:rPr>
          <w:rFonts w:cstheme="minorHAnsi"/>
          <w:bCs/>
          <w:szCs w:val="22"/>
        </w:rPr>
        <w:t xml:space="preserve"> </w:t>
      </w:r>
      <w:hyperlink r:id="rId18" w:history="1">
        <w:r w:rsidR="00180F35" w:rsidRPr="007B42D1">
          <w:rPr>
            <w:rStyle w:val="Hyperlink"/>
            <w:rFonts w:asciiTheme="minorHAnsi" w:hAnsiTheme="minorHAnsi" w:cstheme="minorHAnsi"/>
            <w:bCs/>
          </w:rPr>
          <w:t>andrew@midatlanticarts.org</w:t>
        </w:r>
      </w:hyperlink>
      <w:r w:rsidR="00180F35">
        <w:rPr>
          <w:rFonts w:cstheme="minorHAnsi"/>
          <w:bCs/>
          <w:szCs w:val="22"/>
        </w:rPr>
        <w:t xml:space="preserve"> </w:t>
      </w:r>
      <w:r w:rsidR="0076605B" w:rsidRPr="00D5256C">
        <w:rPr>
          <w:rFonts w:cstheme="minorHAnsi"/>
          <w:bCs/>
          <w:szCs w:val="22"/>
        </w:rPr>
        <w:t>details on the proposed engagement.</w:t>
      </w:r>
      <w:r w:rsidR="002C4B8C" w:rsidRPr="00180F35">
        <w:rPr>
          <w:rFonts w:cstheme="minorHAnsi"/>
          <w:color w:val="000000"/>
          <w:szCs w:val="22"/>
        </w:rPr>
        <w:br/>
      </w:r>
    </w:p>
    <w:p w14:paraId="068207F4" w14:textId="07D05073" w:rsidR="003C5A44" w:rsidRPr="003C5A44" w:rsidRDefault="0076403C">
      <w:pPr>
        <w:pStyle w:val="Heading2"/>
      </w:pPr>
      <w:r w:rsidRPr="0076403C">
        <w:t>3.</w:t>
      </w:r>
      <w:r>
        <w:t xml:space="preserve"> </w:t>
      </w:r>
      <w:r w:rsidR="003C5A44" w:rsidRPr="003C5A44">
        <w:t>ENGAGEMENT ELIGIBILITY</w:t>
      </w:r>
    </w:p>
    <w:p w14:paraId="4577D6C2" w14:textId="2EF47494" w:rsidR="003C5A44" w:rsidRPr="003C5A44" w:rsidRDefault="00D73DD0" w:rsidP="00E82591">
      <w:pPr>
        <w:widowControl w:val="0"/>
        <w:autoSpaceDE w:val="0"/>
        <w:autoSpaceDN w:val="0"/>
        <w:adjustRightInd w:val="0"/>
        <w:spacing w:after="0" w:line="240" w:lineRule="auto"/>
        <w:ind w:left="720"/>
        <w:contextualSpacing/>
        <w:rPr>
          <w:rFonts w:cstheme="minorHAnsi"/>
          <w:b/>
          <w:bCs/>
          <w:iCs/>
          <w:color w:val="000000"/>
          <w:szCs w:val="22"/>
        </w:rPr>
      </w:pPr>
      <w:r>
        <w:rPr>
          <w:rFonts w:cstheme="minorHAnsi"/>
          <w:b/>
          <w:bCs/>
          <w:iCs/>
          <w:color w:val="000000"/>
          <w:szCs w:val="22"/>
        </w:rPr>
        <w:t>To be e</w:t>
      </w:r>
      <w:r w:rsidR="003C5A44" w:rsidRPr="003C5A44">
        <w:rPr>
          <w:rFonts w:cstheme="minorHAnsi"/>
          <w:b/>
          <w:bCs/>
          <w:iCs/>
          <w:color w:val="000000"/>
          <w:szCs w:val="22"/>
        </w:rPr>
        <w:t>ligible</w:t>
      </w:r>
      <w:r>
        <w:rPr>
          <w:rFonts w:cstheme="minorHAnsi"/>
          <w:b/>
          <w:bCs/>
          <w:iCs/>
          <w:color w:val="000000"/>
          <w:szCs w:val="22"/>
        </w:rPr>
        <w:t>,</w:t>
      </w:r>
      <w:r w:rsidR="003C5A44" w:rsidRPr="003C5A44">
        <w:rPr>
          <w:rFonts w:cstheme="minorHAnsi"/>
          <w:b/>
          <w:bCs/>
          <w:iCs/>
          <w:color w:val="000000"/>
          <w:szCs w:val="22"/>
        </w:rPr>
        <w:t xml:space="preserve"> engagements must:</w:t>
      </w:r>
    </w:p>
    <w:p w14:paraId="2176B662" w14:textId="73292229" w:rsidR="003C5A44" w:rsidRPr="003C5A44" w:rsidRDefault="003C5A44" w:rsidP="00E82591">
      <w:pPr>
        <w:widowControl w:val="0"/>
        <w:numPr>
          <w:ilvl w:val="0"/>
          <w:numId w:val="17"/>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 xml:space="preserve">pay artists or provide artists with in-kind contributions </w:t>
      </w:r>
      <w:r w:rsidRPr="003C5A44">
        <w:rPr>
          <w:rFonts w:cstheme="minorHAnsi"/>
          <w:i/>
          <w:color w:val="000000"/>
          <w:szCs w:val="22"/>
        </w:rPr>
        <w:t xml:space="preserve">towards eligible project expenses </w:t>
      </w:r>
      <w:r w:rsidRPr="003C5A44">
        <w:rPr>
          <w:rFonts w:cstheme="minorHAnsi"/>
          <w:color w:val="000000"/>
          <w:szCs w:val="22"/>
        </w:rPr>
        <w:t xml:space="preserve">as defined in the USAI guidelines under </w:t>
      </w:r>
      <w:hyperlink w:anchor="_GRANT_AMOUNTS_AND" w:history="1">
        <w:r w:rsidRPr="00380C42">
          <w:rPr>
            <w:rStyle w:val="Hyperlink"/>
            <w:rFonts w:cstheme="minorHAnsi"/>
          </w:rPr>
          <w:t>Grant Amounts and Eligible Expenses</w:t>
        </w:r>
      </w:hyperlink>
      <w:r w:rsidR="00857364">
        <w:rPr>
          <w:rFonts w:cstheme="minorHAnsi"/>
          <w:color w:val="000000"/>
          <w:szCs w:val="22"/>
        </w:rPr>
        <w:t>. This payment or support needs to be listed in the offer letter;</w:t>
      </w:r>
    </w:p>
    <w:p w14:paraId="623F8246" w14:textId="77777777" w:rsidR="003C5A44" w:rsidRPr="003C5A44" w:rsidRDefault="003C5A44" w:rsidP="00E82591">
      <w:pPr>
        <w:widowControl w:val="0"/>
        <w:numPr>
          <w:ilvl w:val="0"/>
          <w:numId w:val="17"/>
        </w:numPr>
        <w:autoSpaceDE w:val="0"/>
        <w:autoSpaceDN w:val="0"/>
        <w:adjustRightInd w:val="0"/>
        <w:spacing w:after="0" w:line="240" w:lineRule="auto"/>
        <w:contextualSpacing/>
        <w:rPr>
          <w:rFonts w:cstheme="minorHAnsi"/>
          <w:b/>
          <w:color w:val="000000"/>
          <w:szCs w:val="22"/>
        </w:rPr>
      </w:pPr>
      <w:r w:rsidRPr="003C5A44">
        <w:rPr>
          <w:rFonts w:cstheme="minorHAnsi"/>
          <w:szCs w:val="22"/>
        </w:rPr>
        <w:t>and be at least 20 minutes in duration, which may be comprised of single or multiple works or excerpts from longer pieces.</w:t>
      </w:r>
    </w:p>
    <w:p w14:paraId="48C5403A" w14:textId="76BB0265" w:rsidR="00C43485" w:rsidRPr="00745D02" w:rsidRDefault="003C5A44" w:rsidP="00180F35">
      <w:pPr>
        <w:widowControl w:val="0"/>
        <w:autoSpaceDE w:val="0"/>
        <w:autoSpaceDN w:val="0"/>
        <w:adjustRightInd w:val="0"/>
        <w:spacing w:line="240" w:lineRule="auto"/>
        <w:contextualSpacing/>
        <w:rPr>
          <w:rFonts w:cstheme="minorHAnsi"/>
          <w:bCs/>
          <w:szCs w:val="22"/>
        </w:rPr>
      </w:pPr>
      <w:r w:rsidRPr="003C5A44">
        <w:rPr>
          <w:rFonts w:cstheme="minorHAnsi"/>
          <w:szCs w:val="22"/>
        </w:rPr>
        <w:br/>
      </w:r>
      <w:r w:rsidRPr="003C5A44">
        <w:rPr>
          <w:rFonts w:cstheme="minorHAnsi"/>
          <w:b/>
          <w:color w:val="000000"/>
          <w:szCs w:val="22"/>
        </w:rPr>
        <w:t>Multiple Engagements:</w:t>
      </w:r>
      <w:r w:rsidRPr="003C5A44">
        <w:rPr>
          <w:rFonts w:cstheme="minorHAnsi"/>
          <w:color w:val="000000"/>
          <w:szCs w:val="22"/>
        </w:rPr>
        <w:t xml:space="preserve"> Artists/ensembles are limited to one application per </w:t>
      </w:r>
      <w:r w:rsidRPr="003C5A44">
        <w:rPr>
          <w:rFonts w:cstheme="minorHAnsi"/>
          <w:szCs w:val="22"/>
        </w:rPr>
        <w:t>program</w:t>
      </w:r>
      <w:r w:rsidRPr="003C5A44">
        <w:rPr>
          <w:rFonts w:cstheme="minorHAnsi"/>
          <w:color w:val="FF0000"/>
          <w:szCs w:val="22"/>
        </w:rPr>
        <w:t xml:space="preserve"> </w:t>
      </w:r>
      <w:r w:rsidRPr="003C5A44">
        <w:rPr>
          <w:rFonts w:cstheme="minorHAnsi"/>
          <w:color w:val="000000"/>
          <w:szCs w:val="22"/>
        </w:rPr>
        <w:t xml:space="preserve">deadline. Each application allows an artist/ensemble to seek support for up to three eligible festival or performing arts market engagements </w:t>
      </w:r>
      <w:r w:rsidRPr="003C5A44">
        <w:rPr>
          <w:rFonts w:cstheme="minorHAnsi"/>
          <w:color w:val="000000"/>
          <w:szCs w:val="22"/>
          <w:u w:val="single"/>
        </w:rPr>
        <w:t>as long as</w:t>
      </w:r>
      <w:r w:rsidRPr="003C5A44">
        <w:rPr>
          <w:rFonts w:cstheme="minorHAnsi"/>
          <w:color w:val="000000"/>
          <w:szCs w:val="22"/>
        </w:rPr>
        <w:t xml:space="preserve"> the artists/ensemble will not travel back to the U.S. between engagements. Applicants must provide separate </w:t>
      </w:r>
      <w:r w:rsidRPr="003C5A44">
        <w:rPr>
          <w:rFonts w:cstheme="minorHAnsi"/>
          <w:b/>
          <w:color w:val="000000"/>
          <w:szCs w:val="22"/>
        </w:rPr>
        <w:t>signed</w:t>
      </w:r>
      <w:r w:rsidRPr="003C5A44">
        <w:rPr>
          <w:rFonts w:cstheme="minorHAnsi"/>
          <w:color w:val="000000"/>
          <w:szCs w:val="22"/>
        </w:rPr>
        <w:t xml:space="preserve"> letters of invitation or </w:t>
      </w:r>
      <w:r w:rsidRPr="003C5A44">
        <w:rPr>
          <w:rFonts w:cstheme="minorHAnsi"/>
          <w:b/>
          <w:color w:val="000000"/>
          <w:szCs w:val="22"/>
        </w:rPr>
        <w:t>signed</w:t>
      </w:r>
      <w:r w:rsidRPr="003C5A44">
        <w:rPr>
          <w:rFonts w:cstheme="minorHAnsi"/>
          <w:color w:val="000000"/>
          <w:szCs w:val="22"/>
        </w:rPr>
        <w:t xml:space="preserve"> contracts for each festival and/or market.</w:t>
      </w:r>
      <w:r w:rsidR="00273097">
        <w:rPr>
          <w:rFonts w:cstheme="minorHAnsi"/>
          <w:color w:val="000000"/>
          <w:szCs w:val="22"/>
        </w:rPr>
        <w:t xml:space="preserve"> If you have additional engagements on your tour that do not meet eligibility guidelines, they should not be included in your application</w:t>
      </w:r>
      <w:r w:rsidR="00493F63">
        <w:rPr>
          <w:rFonts w:cstheme="minorHAnsi"/>
          <w:color w:val="000000"/>
          <w:szCs w:val="22"/>
        </w:rPr>
        <w:t xml:space="preserve">. </w:t>
      </w:r>
      <w:r w:rsidR="00682BC1">
        <w:rPr>
          <w:rFonts w:cstheme="minorHAnsi"/>
          <w:color w:val="000000"/>
          <w:szCs w:val="22"/>
        </w:rPr>
        <w:t xml:space="preserve">Although these engagements cannot be included in the application and grant funds cannot be used directly </w:t>
      </w:r>
      <w:r w:rsidR="004172EE">
        <w:rPr>
          <w:rFonts w:cstheme="minorHAnsi"/>
          <w:color w:val="000000"/>
          <w:szCs w:val="22"/>
        </w:rPr>
        <w:t xml:space="preserve">in support of </w:t>
      </w:r>
      <w:r w:rsidR="00682BC1">
        <w:rPr>
          <w:rFonts w:cstheme="minorHAnsi"/>
          <w:color w:val="000000"/>
          <w:szCs w:val="22"/>
        </w:rPr>
        <w:t xml:space="preserve">these engagements, we </w:t>
      </w:r>
      <w:r w:rsidR="004172EE">
        <w:rPr>
          <w:rFonts w:cstheme="minorHAnsi"/>
          <w:color w:val="000000"/>
          <w:szCs w:val="22"/>
        </w:rPr>
        <w:t xml:space="preserve">do </w:t>
      </w:r>
      <w:r w:rsidR="00682BC1">
        <w:rPr>
          <w:rFonts w:cstheme="minorHAnsi"/>
          <w:color w:val="000000"/>
          <w:szCs w:val="22"/>
        </w:rPr>
        <w:t xml:space="preserve">encourage artists to </w:t>
      </w:r>
      <w:r w:rsidR="004172EE">
        <w:rPr>
          <w:rFonts w:cstheme="minorHAnsi"/>
          <w:color w:val="000000"/>
          <w:szCs w:val="22"/>
        </w:rPr>
        <w:t>seek out</w:t>
      </w:r>
      <w:r w:rsidR="00407C01">
        <w:rPr>
          <w:rFonts w:cstheme="minorHAnsi"/>
          <w:color w:val="000000"/>
          <w:szCs w:val="22"/>
        </w:rPr>
        <w:t xml:space="preserve"> additional </w:t>
      </w:r>
      <w:r w:rsidR="00CC2BBC">
        <w:rPr>
          <w:rFonts w:cstheme="minorHAnsi"/>
          <w:color w:val="000000"/>
          <w:szCs w:val="22"/>
        </w:rPr>
        <w:t xml:space="preserve">international </w:t>
      </w:r>
      <w:r w:rsidR="00407C01">
        <w:rPr>
          <w:rFonts w:cstheme="minorHAnsi"/>
          <w:color w:val="000000"/>
          <w:szCs w:val="22"/>
        </w:rPr>
        <w:t>performance opportunities</w:t>
      </w:r>
      <w:r w:rsidR="004435E3">
        <w:rPr>
          <w:rFonts w:cstheme="minorHAnsi"/>
          <w:color w:val="000000"/>
          <w:szCs w:val="22"/>
        </w:rPr>
        <w:t xml:space="preserve"> </w:t>
      </w:r>
      <w:r w:rsidR="003914D8">
        <w:rPr>
          <w:rFonts w:cstheme="minorHAnsi"/>
          <w:color w:val="000000"/>
          <w:szCs w:val="22"/>
        </w:rPr>
        <w:t xml:space="preserve">to extend their time abroad after their </w:t>
      </w:r>
      <w:r w:rsidR="00681C25">
        <w:rPr>
          <w:rFonts w:cstheme="minorHAnsi"/>
          <w:color w:val="000000"/>
          <w:szCs w:val="22"/>
        </w:rPr>
        <w:t>eligible engagement</w:t>
      </w:r>
      <w:r w:rsidR="00407C01">
        <w:rPr>
          <w:rFonts w:cstheme="minorHAnsi"/>
          <w:color w:val="000000"/>
          <w:szCs w:val="22"/>
        </w:rPr>
        <w:t xml:space="preserve">. </w:t>
      </w:r>
      <w:bookmarkStart w:id="1" w:name="_Iber_Exchange"/>
      <w:bookmarkEnd w:id="1"/>
    </w:p>
    <w:p w14:paraId="724F47D3" w14:textId="77777777" w:rsidR="003C5A44" w:rsidRPr="00833024" w:rsidRDefault="003C5A44" w:rsidP="00180F35">
      <w:pPr>
        <w:pStyle w:val="Heading1"/>
        <w:rPr>
          <w:color w:val="FF6600"/>
        </w:rPr>
      </w:pPr>
      <w:bookmarkStart w:id="2" w:name="_DEFINITIONS"/>
      <w:bookmarkEnd w:id="2"/>
      <w:r w:rsidRPr="00833024">
        <w:t>DEFINITIONS</w:t>
      </w:r>
    </w:p>
    <w:p w14:paraId="6683643C" w14:textId="77777777" w:rsidR="003C5A44" w:rsidRPr="003C5A44" w:rsidRDefault="003C5A44" w:rsidP="00E82591">
      <w:pPr>
        <w:widowControl w:val="0"/>
        <w:autoSpaceDE w:val="0"/>
        <w:autoSpaceDN w:val="0"/>
        <w:adjustRightInd w:val="0"/>
        <w:spacing w:line="240" w:lineRule="auto"/>
        <w:contextualSpacing/>
        <w:rPr>
          <w:rFonts w:cstheme="minorHAnsi"/>
          <w:b/>
          <w:bCs/>
          <w:iCs/>
          <w:color w:val="000000"/>
          <w:szCs w:val="22"/>
        </w:rPr>
      </w:pPr>
      <w:r w:rsidRPr="00AD76C2">
        <w:rPr>
          <w:rFonts w:cstheme="minorHAnsi"/>
          <w:b/>
          <w:szCs w:val="22"/>
        </w:rPr>
        <w:t xml:space="preserve">Festivals: </w:t>
      </w:r>
      <w:r w:rsidRPr="00510247">
        <w:rPr>
          <w:rFonts w:cstheme="minorHAnsi"/>
          <w:szCs w:val="22"/>
        </w:rPr>
        <w:t xml:space="preserve">For </w:t>
      </w:r>
      <w:r w:rsidRPr="003C5A44">
        <w:rPr>
          <w:rFonts w:cstheme="minorHAnsi"/>
          <w:szCs w:val="22"/>
        </w:rPr>
        <w:t>the purposes of USAI, a festival is defined as an event, primarily focused on the arts, consisting of live public performances by multiple international performing artists/ensembles in dance, music, or theater that takes place within a continuous period of three months or less. A festival must demonstrate a consistently high level of activity for its entire duration, including public performances and/or ancillary activities, such as workshops, lecture/demonstrations, public presentations, etc.</w:t>
      </w:r>
    </w:p>
    <w:p w14:paraId="67B04026" w14:textId="77777777" w:rsidR="000952A9" w:rsidRDefault="000952A9" w:rsidP="00E82591">
      <w:pPr>
        <w:widowControl w:val="0"/>
        <w:autoSpaceDE w:val="0"/>
        <w:autoSpaceDN w:val="0"/>
        <w:adjustRightInd w:val="0"/>
        <w:spacing w:line="240" w:lineRule="auto"/>
        <w:contextualSpacing/>
        <w:rPr>
          <w:rFonts w:cstheme="minorHAnsi"/>
          <w:b/>
          <w:bCs/>
          <w:iCs/>
          <w:szCs w:val="22"/>
        </w:rPr>
      </w:pPr>
    </w:p>
    <w:p w14:paraId="59A931EE" w14:textId="1449A0F3" w:rsidR="003C5A44" w:rsidRPr="003C5A44" w:rsidRDefault="003C5A44" w:rsidP="00646BB0">
      <w:pPr>
        <w:widowControl w:val="0"/>
        <w:autoSpaceDE w:val="0"/>
        <w:autoSpaceDN w:val="0"/>
        <w:adjustRightInd w:val="0"/>
        <w:spacing w:after="0" w:line="240" w:lineRule="auto"/>
        <w:contextualSpacing/>
        <w:rPr>
          <w:rFonts w:cstheme="minorHAnsi"/>
          <w:bCs/>
          <w:iCs/>
          <w:color w:val="000000"/>
          <w:szCs w:val="22"/>
        </w:rPr>
      </w:pPr>
      <w:r w:rsidRPr="00AD76C2">
        <w:rPr>
          <w:rFonts w:cstheme="minorHAnsi"/>
          <w:b/>
          <w:bCs/>
          <w:iCs/>
          <w:szCs w:val="22"/>
        </w:rPr>
        <w:t>Fringe Festivals:</w:t>
      </w:r>
      <w:r w:rsidRPr="00AD76C2">
        <w:rPr>
          <w:rFonts w:cstheme="minorHAnsi"/>
          <w:bCs/>
          <w:iCs/>
          <w:szCs w:val="22"/>
        </w:rPr>
        <w:t xml:space="preserve"> </w:t>
      </w:r>
      <w:r w:rsidRPr="003C5A44">
        <w:rPr>
          <w:rFonts w:cstheme="minorHAnsi"/>
          <w:bCs/>
          <w:iCs/>
          <w:color w:val="000000"/>
          <w:szCs w:val="22"/>
        </w:rPr>
        <w:t xml:space="preserve">USAI seeks to fund engagements that are artistically and financially beneficial for artists, and many fringe-festival engagements require substantial fees from, or significant financial risk borne by performers. Because of this, most fringe engagements are ineligible for grant support at this time. However, engagements that are part of fringe festivals may be eligible for USAI support if the engagement meets all the eligibility criteria for festivals. Fringe festival engagements are only eligible for consideration if </w:t>
      </w:r>
      <w:r w:rsidRPr="003C5A44">
        <w:rPr>
          <w:rFonts w:cstheme="minorHAnsi"/>
          <w:bCs/>
          <w:iCs/>
          <w:color w:val="000000"/>
          <w:szCs w:val="22"/>
          <w:u w:val="single"/>
        </w:rPr>
        <w:t>all</w:t>
      </w:r>
      <w:r w:rsidRPr="003C5A44">
        <w:rPr>
          <w:rFonts w:cstheme="minorHAnsi"/>
          <w:bCs/>
          <w:iCs/>
          <w:color w:val="000000"/>
          <w:szCs w:val="22"/>
        </w:rPr>
        <w:t xml:space="preserve"> the following are true:</w:t>
      </w:r>
    </w:p>
    <w:p w14:paraId="4AED5306" w14:textId="560EAB92" w:rsidR="003C5A44" w:rsidRPr="0016089F" w:rsidRDefault="003C5A44" w:rsidP="00646BB0">
      <w:pPr>
        <w:pStyle w:val="ListParagraph"/>
        <w:widowControl w:val="0"/>
        <w:numPr>
          <w:ilvl w:val="0"/>
          <w:numId w:val="24"/>
        </w:numPr>
        <w:autoSpaceDE w:val="0"/>
        <w:autoSpaceDN w:val="0"/>
        <w:adjustRightInd w:val="0"/>
        <w:spacing w:after="0" w:line="240" w:lineRule="auto"/>
        <w:rPr>
          <w:rFonts w:cstheme="minorHAnsi"/>
          <w:b/>
          <w:bCs/>
          <w:i/>
          <w:iCs/>
          <w:color w:val="000000"/>
          <w:szCs w:val="22"/>
        </w:rPr>
      </w:pPr>
      <w:r w:rsidRPr="0016089F">
        <w:rPr>
          <w:rFonts w:cstheme="minorHAnsi"/>
          <w:bCs/>
          <w:iCs/>
          <w:color w:val="000000"/>
          <w:szCs w:val="22"/>
        </w:rPr>
        <w:t xml:space="preserve">the fringe festival venue is curated; </w:t>
      </w:r>
    </w:p>
    <w:p w14:paraId="0D96E5AC" w14:textId="1CEB7338" w:rsidR="003C5A44" w:rsidRPr="0016089F" w:rsidRDefault="003C5A44" w:rsidP="00E82591">
      <w:pPr>
        <w:pStyle w:val="ListParagraph"/>
        <w:widowControl w:val="0"/>
        <w:numPr>
          <w:ilvl w:val="0"/>
          <w:numId w:val="24"/>
        </w:numPr>
        <w:autoSpaceDE w:val="0"/>
        <w:autoSpaceDN w:val="0"/>
        <w:adjustRightInd w:val="0"/>
        <w:spacing w:line="240" w:lineRule="auto"/>
        <w:rPr>
          <w:rFonts w:cstheme="minorHAnsi"/>
          <w:b/>
          <w:bCs/>
          <w:i/>
          <w:iCs/>
          <w:color w:val="000000"/>
          <w:szCs w:val="22"/>
        </w:rPr>
      </w:pPr>
      <w:r w:rsidRPr="0016089F">
        <w:rPr>
          <w:rFonts w:cstheme="minorHAnsi"/>
          <w:bCs/>
          <w:iCs/>
          <w:color w:val="000000"/>
          <w:szCs w:val="22"/>
        </w:rPr>
        <w:t>artists/ensembles are not self-produced or self-selected;</w:t>
      </w:r>
    </w:p>
    <w:p w14:paraId="70F5BED0" w14:textId="69A4E8B7" w:rsidR="003C5A44" w:rsidRPr="0016089F" w:rsidRDefault="003C5A44" w:rsidP="00E82591">
      <w:pPr>
        <w:pStyle w:val="ListParagraph"/>
        <w:widowControl w:val="0"/>
        <w:numPr>
          <w:ilvl w:val="0"/>
          <w:numId w:val="24"/>
        </w:numPr>
        <w:autoSpaceDE w:val="0"/>
        <w:autoSpaceDN w:val="0"/>
        <w:adjustRightInd w:val="0"/>
        <w:spacing w:line="240" w:lineRule="auto"/>
        <w:rPr>
          <w:rFonts w:cstheme="minorHAnsi"/>
          <w:b/>
          <w:bCs/>
          <w:i/>
          <w:iCs/>
          <w:color w:val="000000"/>
          <w:szCs w:val="22"/>
        </w:rPr>
      </w:pPr>
      <w:r w:rsidRPr="0016089F">
        <w:rPr>
          <w:rFonts w:cstheme="minorHAnsi"/>
          <w:bCs/>
          <w:iCs/>
          <w:color w:val="000000"/>
          <w:szCs w:val="22"/>
        </w:rPr>
        <w:t xml:space="preserve">artists/ensembles receive support from the festival towards eligible expenses or a percentage of </w:t>
      </w:r>
      <w:r w:rsidRPr="0016089F">
        <w:rPr>
          <w:rFonts w:cstheme="minorHAnsi"/>
          <w:bCs/>
          <w:iCs/>
          <w:color w:val="000000"/>
          <w:szCs w:val="22"/>
        </w:rPr>
        <w:lastRenderedPageBreak/>
        <w:t>box office revenue;</w:t>
      </w:r>
    </w:p>
    <w:p w14:paraId="1EA62EC5" w14:textId="68FB5B2C" w:rsidR="003C5A44" w:rsidRPr="0016089F" w:rsidRDefault="003C5A44" w:rsidP="00E82591">
      <w:pPr>
        <w:pStyle w:val="ListParagraph"/>
        <w:widowControl w:val="0"/>
        <w:numPr>
          <w:ilvl w:val="0"/>
          <w:numId w:val="24"/>
        </w:numPr>
        <w:autoSpaceDE w:val="0"/>
        <w:autoSpaceDN w:val="0"/>
        <w:adjustRightInd w:val="0"/>
        <w:spacing w:line="240" w:lineRule="auto"/>
        <w:rPr>
          <w:rFonts w:cstheme="minorHAnsi"/>
          <w:b/>
          <w:bCs/>
          <w:i/>
          <w:iCs/>
          <w:color w:val="000000"/>
          <w:szCs w:val="22"/>
        </w:rPr>
      </w:pPr>
      <w:r w:rsidRPr="0016089F">
        <w:rPr>
          <w:rFonts w:cstheme="minorHAnsi"/>
          <w:bCs/>
          <w:iCs/>
          <w:color w:val="000000"/>
          <w:szCs w:val="22"/>
        </w:rPr>
        <w:t xml:space="preserve">and artist/ensembles are not required to pay </w:t>
      </w:r>
      <w:r w:rsidRPr="0016089F">
        <w:rPr>
          <w:rFonts w:cstheme="minorHAnsi"/>
          <w:b/>
          <w:bCs/>
          <w:iCs/>
          <w:color w:val="000000"/>
          <w:szCs w:val="22"/>
        </w:rPr>
        <w:t>any type</w:t>
      </w:r>
      <w:r w:rsidRPr="0016089F">
        <w:rPr>
          <w:rFonts w:cstheme="minorHAnsi"/>
          <w:bCs/>
          <w:iCs/>
          <w:color w:val="000000"/>
          <w:szCs w:val="22"/>
        </w:rPr>
        <w:t xml:space="preserve"> </w:t>
      </w:r>
      <w:r w:rsidRPr="0016089F">
        <w:rPr>
          <w:rFonts w:cstheme="minorHAnsi"/>
          <w:b/>
          <w:bCs/>
          <w:iCs/>
          <w:color w:val="000000"/>
          <w:szCs w:val="22"/>
        </w:rPr>
        <w:t>of fee</w:t>
      </w:r>
      <w:r w:rsidRPr="0016089F">
        <w:rPr>
          <w:rFonts w:cstheme="minorHAnsi"/>
          <w:bCs/>
          <w:iCs/>
          <w:color w:val="000000"/>
          <w:szCs w:val="22"/>
        </w:rPr>
        <w:t xml:space="preserve"> or amount exceeding USD $250 to participate. </w:t>
      </w:r>
    </w:p>
    <w:p w14:paraId="685D031F" w14:textId="3413B203" w:rsidR="003C5A44" w:rsidRPr="003C5A44" w:rsidRDefault="003C5A44" w:rsidP="00180F35">
      <w:pPr>
        <w:widowControl w:val="0"/>
        <w:autoSpaceDE w:val="0"/>
        <w:autoSpaceDN w:val="0"/>
        <w:adjustRightInd w:val="0"/>
        <w:spacing w:line="240" w:lineRule="auto"/>
        <w:ind w:left="360"/>
        <w:contextualSpacing/>
        <w:rPr>
          <w:rFonts w:cstheme="minorHAnsi"/>
          <w:bCs/>
          <w:iCs/>
          <w:color w:val="000000"/>
          <w:szCs w:val="22"/>
        </w:rPr>
      </w:pPr>
      <w:r w:rsidRPr="003C5A44">
        <w:rPr>
          <w:rFonts w:cstheme="minorHAnsi"/>
          <w:bCs/>
          <w:iCs/>
          <w:color w:val="000000"/>
          <w:szCs w:val="22"/>
        </w:rPr>
        <w:t xml:space="preserve">Artists who wish to apply for a fringe festival engagement and are unsure if it is eligible should </w:t>
      </w:r>
      <w:r w:rsidR="00AE31D1">
        <w:rPr>
          <w:rFonts w:cstheme="minorHAnsi"/>
          <w:bCs/>
          <w:iCs/>
          <w:color w:val="000000"/>
          <w:szCs w:val="22"/>
        </w:rPr>
        <w:t xml:space="preserve">email </w:t>
      </w:r>
      <w:hyperlink r:id="rId19" w:history="1">
        <w:r w:rsidR="00AE31D1" w:rsidRPr="007B42D1">
          <w:rPr>
            <w:rStyle w:val="Hyperlink"/>
            <w:rFonts w:asciiTheme="minorHAnsi" w:hAnsiTheme="minorHAnsi" w:cstheme="minorHAnsi"/>
            <w:bCs/>
            <w:iCs/>
          </w:rPr>
          <w:t>andrew@midatlanticarts.org</w:t>
        </w:r>
      </w:hyperlink>
      <w:r w:rsidR="00AE31D1">
        <w:rPr>
          <w:rFonts w:cstheme="minorHAnsi"/>
          <w:bCs/>
          <w:iCs/>
          <w:color w:val="000000"/>
          <w:szCs w:val="22"/>
        </w:rPr>
        <w:t xml:space="preserve">. </w:t>
      </w:r>
      <w:r w:rsidR="00DA1ABC">
        <w:rPr>
          <w:rFonts w:cstheme="minorHAnsi"/>
          <w:bCs/>
          <w:iCs/>
          <w:color w:val="000000"/>
          <w:szCs w:val="22"/>
        </w:rPr>
        <w:t xml:space="preserve"> </w:t>
      </w:r>
      <w:r w:rsidR="00017BD1">
        <w:rPr>
          <w:rFonts w:cstheme="minorHAnsi"/>
          <w:color w:val="000000"/>
          <w:szCs w:val="22"/>
        </w:rPr>
        <w:t xml:space="preserve"> </w:t>
      </w:r>
      <w:r w:rsidRPr="003C5A44">
        <w:rPr>
          <w:rFonts w:cstheme="minorHAnsi"/>
          <w:color w:val="005BBF"/>
          <w:szCs w:val="22"/>
        </w:rPr>
        <w:t xml:space="preserve"> </w:t>
      </w:r>
    </w:p>
    <w:p w14:paraId="7D98C2E8" w14:textId="77777777" w:rsidR="000952A9" w:rsidRDefault="000952A9" w:rsidP="00E82591">
      <w:pPr>
        <w:widowControl w:val="0"/>
        <w:autoSpaceDE w:val="0"/>
        <w:autoSpaceDN w:val="0"/>
        <w:adjustRightInd w:val="0"/>
        <w:spacing w:line="240" w:lineRule="auto"/>
        <w:contextualSpacing/>
        <w:rPr>
          <w:rFonts w:cstheme="minorHAnsi"/>
          <w:b/>
          <w:szCs w:val="22"/>
        </w:rPr>
      </w:pPr>
    </w:p>
    <w:p w14:paraId="534DA802" w14:textId="6F99E2A5" w:rsidR="003C5A44" w:rsidRPr="003C5A44" w:rsidRDefault="003C5A44" w:rsidP="00E82591">
      <w:pPr>
        <w:widowControl w:val="0"/>
        <w:autoSpaceDE w:val="0"/>
        <w:autoSpaceDN w:val="0"/>
        <w:adjustRightInd w:val="0"/>
        <w:spacing w:line="240" w:lineRule="auto"/>
        <w:contextualSpacing/>
        <w:rPr>
          <w:rFonts w:cstheme="minorHAnsi"/>
          <w:b/>
          <w:bCs/>
          <w:i/>
          <w:iCs/>
          <w:color w:val="000000"/>
          <w:szCs w:val="22"/>
        </w:rPr>
      </w:pPr>
      <w:r w:rsidRPr="00C372FB">
        <w:rPr>
          <w:rFonts w:cstheme="minorHAnsi"/>
          <w:b/>
          <w:szCs w:val="22"/>
        </w:rPr>
        <w:t xml:space="preserve">Performing Arts Markets: </w:t>
      </w:r>
      <w:r w:rsidRPr="003C5A44">
        <w:rPr>
          <w:rFonts w:cstheme="minorHAnsi"/>
          <w:color w:val="000000"/>
          <w:szCs w:val="22"/>
        </w:rPr>
        <w:t xml:space="preserve">For the purposes of USAI, a performing arts market is defined as a curated or juried event with a maximum duration of two weeks featuring showcases of performing artists marketed primarily to performing arts industry professionals and in some cases, general audiences. The intent of a performing arts market is to provide artists and performing arts industry professionals with opportunities to develop and deepen professional relationships. Performing arts markets are frequently accompanied by panels, symposia, and workshops related to the marketing and promotion of the performing arts for industry professionals. Applicants with questions regarding performing arts markets should contact </w:t>
      </w:r>
      <w:hyperlink r:id="rId20" w:history="1">
        <w:r w:rsidR="00AE6AFB" w:rsidRPr="00D1432F">
          <w:rPr>
            <w:rStyle w:val="Hyperlink"/>
            <w:rFonts w:cstheme="minorHAnsi"/>
          </w:rPr>
          <w:t>andrew@midatlanticarts.org</w:t>
        </w:r>
      </w:hyperlink>
      <w:r w:rsidR="00AE6AFB">
        <w:rPr>
          <w:rFonts w:cstheme="minorHAnsi"/>
          <w:color w:val="000000"/>
          <w:szCs w:val="22"/>
        </w:rPr>
        <w:t xml:space="preserve"> </w:t>
      </w:r>
      <w:r w:rsidR="00D1432F">
        <w:rPr>
          <w:rFonts w:cstheme="minorHAnsi"/>
          <w:color w:val="000000"/>
          <w:szCs w:val="22"/>
        </w:rPr>
        <w:t>t</w:t>
      </w:r>
      <w:r w:rsidRPr="003C5A44">
        <w:rPr>
          <w:rFonts w:cstheme="minorHAnsi"/>
          <w:color w:val="000000"/>
          <w:szCs w:val="22"/>
        </w:rPr>
        <w:t>o verify eligibility.</w:t>
      </w:r>
    </w:p>
    <w:p w14:paraId="65333635" w14:textId="77777777" w:rsidR="003C5A44" w:rsidRPr="003C5A44" w:rsidRDefault="003C5A44" w:rsidP="00180F35">
      <w:pPr>
        <w:pStyle w:val="Heading1"/>
        <w:rPr>
          <w:bCs/>
          <w:iCs/>
        </w:rPr>
      </w:pPr>
      <w:bookmarkStart w:id="3" w:name="_RESTRICTIONS"/>
      <w:bookmarkEnd w:id="3"/>
      <w:r w:rsidRPr="003C5A44">
        <w:t>RESTRICTIONS</w:t>
      </w:r>
    </w:p>
    <w:p w14:paraId="78B37527" w14:textId="77777777" w:rsidR="003C5A44" w:rsidRPr="00D1432F" w:rsidRDefault="003C5A44" w:rsidP="00E82591">
      <w:pPr>
        <w:widowControl w:val="0"/>
        <w:autoSpaceDE w:val="0"/>
        <w:autoSpaceDN w:val="0"/>
        <w:adjustRightInd w:val="0"/>
        <w:spacing w:after="0" w:line="240" w:lineRule="auto"/>
        <w:contextualSpacing/>
        <w:rPr>
          <w:rFonts w:cstheme="minorHAnsi"/>
          <w:b/>
          <w:bCs/>
          <w:i/>
          <w:iCs/>
          <w:szCs w:val="22"/>
        </w:rPr>
      </w:pPr>
      <w:r w:rsidRPr="00D1432F">
        <w:rPr>
          <w:rFonts w:cstheme="minorHAnsi"/>
          <w:b/>
          <w:bCs/>
          <w:iCs/>
          <w:szCs w:val="22"/>
        </w:rPr>
        <w:t>Under these guidelines, an application is not eligible if:</w:t>
      </w:r>
    </w:p>
    <w:p w14:paraId="17A25A92" w14:textId="1870AE2D" w:rsidR="003C5A44" w:rsidRPr="003C5A44" w:rsidRDefault="003C5A44" w:rsidP="00E82591">
      <w:pPr>
        <w:widowControl w:val="0"/>
        <w:numPr>
          <w:ilvl w:val="0"/>
          <w:numId w:val="8"/>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 xml:space="preserve">artists/ensembles have been awarded a USAI grant within the </w:t>
      </w:r>
      <w:r w:rsidR="00810590">
        <w:rPr>
          <w:rFonts w:cstheme="minorHAnsi"/>
          <w:color w:val="000000"/>
          <w:szCs w:val="22"/>
        </w:rPr>
        <w:t>past twelve months</w:t>
      </w:r>
      <w:r w:rsidRPr="003C5A44">
        <w:rPr>
          <w:rFonts w:cstheme="minorHAnsi"/>
          <w:color w:val="000000"/>
          <w:szCs w:val="22"/>
        </w:rPr>
        <w:t>, regardless of when the festival(s) or market(s) occur</w:t>
      </w:r>
      <w:r w:rsidR="007C506D">
        <w:rPr>
          <w:rFonts w:cstheme="minorHAnsi"/>
          <w:color w:val="000000"/>
          <w:szCs w:val="22"/>
        </w:rPr>
        <w:t>.</w:t>
      </w:r>
      <w:r w:rsidR="007C506D" w:rsidRPr="007C506D">
        <w:rPr>
          <w:rFonts w:ascii="Segoe UI" w:hAnsi="Segoe UI" w:cs="Segoe UI"/>
          <w:sz w:val="18"/>
          <w:szCs w:val="18"/>
        </w:rPr>
        <w:t xml:space="preserve"> </w:t>
      </w:r>
      <w:r w:rsidR="007C506D" w:rsidRPr="007C506D">
        <w:rPr>
          <w:rFonts w:cstheme="minorHAnsi"/>
          <w:color w:val="000000"/>
          <w:szCs w:val="22"/>
        </w:rPr>
        <w:t>This is the Grant Award Date as listed in your Grant Award Agreement</w:t>
      </w:r>
      <w:r w:rsidRPr="003C5A44">
        <w:rPr>
          <w:rFonts w:cstheme="minorHAnsi"/>
          <w:color w:val="000000"/>
          <w:szCs w:val="22"/>
        </w:rPr>
        <w:t>;</w:t>
      </w:r>
    </w:p>
    <w:p w14:paraId="4A796130" w14:textId="77777777" w:rsidR="003C5A44" w:rsidRPr="003C5A44" w:rsidRDefault="003C5A44" w:rsidP="00E82591">
      <w:pPr>
        <w:widowControl w:val="0"/>
        <w:numPr>
          <w:ilvl w:val="0"/>
          <w:numId w:val="8"/>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 xml:space="preserve">at least half of </w:t>
      </w:r>
      <w:r w:rsidRPr="003C5A44">
        <w:rPr>
          <w:rFonts w:cstheme="minorHAnsi"/>
          <w:i/>
          <w:color w:val="000000"/>
          <w:szCs w:val="22"/>
        </w:rPr>
        <w:t>performers</w:t>
      </w:r>
      <w:r w:rsidRPr="003C5A44">
        <w:rPr>
          <w:rFonts w:cstheme="minorHAnsi"/>
          <w:color w:val="000000"/>
          <w:szCs w:val="22"/>
        </w:rPr>
        <w:t xml:space="preserve"> are not U.S. citizens or permanent residents;</w:t>
      </w:r>
    </w:p>
    <w:p w14:paraId="2D925996" w14:textId="77777777" w:rsidR="003C5A44" w:rsidRPr="003C5A44" w:rsidRDefault="003C5A44" w:rsidP="00E82591">
      <w:pPr>
        <w:pStyle w:val="BulletStyle1"/>
        <w:numPr>
          <w:ilvl w:val="0"/>
          <w:numId w:val="8"/>
        </w:numPr>
        <w:contextualSpacing/>
        <w:rPr>
          <w:rFonts w:asciiTheme="minorHAnsi" w:hAnsiTheme="minorHAnsi" w:cstheme="minorHAnsi"/>
          <w:b/>
          <w:bCs/>
          <w:i/>
          <w:iCs/>
          <w:sz w:val="22"/>
          <w:szCs w:val="22"/>
        </w:rPr>
      </w:pPr>
      <w:r w:rsidRPr="003C5A44">
        <w:rPr>
          <w:rFonts w:asciiTheme="minorHAnsi" w:hAnsiTheme="minorHAnsi" w:cstheme="minorHAnsi"/>
          <w:sz w:val="22"/>
          <w:szCs w:val="22"/>
        </w:rPr>
        <w:t>applicants are student or youth ensembles, amateur groups, or groups comprised of participants from instructional programs (such as bands, music, or dance artists/ensembles of academic institutions);</w:t>
      </w:r>
    </w:p>
    <w:p w14:paraId="62839F97" w14:textId="06A19EC8" w:rsidR="003C5A44" w:rsidRPr="003C5A44" w:rsidRDefault="003C5A44" w:rsidP="00E82591">
      <w:pPr>
        <w:widowControl w:val="0"/>
        <w:numPr>
          <w:ilvl w:val="0"/>
          <w:numId w:val="8"/>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applicant is a for-profit entity</w:t>
      </w:r>
      <w:r w:rsidR="00B9018D">
        <w:rPr>
          <w:rFonts w:cstheme="minorHAnsi"/>
          <w:color w:val="000000"/>
          <w:szCs w:val="22"/>
        </w:rPr>
        <w:t xml:space="preserve"> </w:t>
      </w:r>
      <w:r w:rsidR="00B9018D" w:rsidRPr="00B9018D">
        <w:rPr>
          <w:rFonts w:cstheme="minorHAnsi"/>
          <w:color w:val="000000"/>
          <w:szCs w:val="22"/>
        </w:rPr>
        <w:t>even if using a fiscal sponsor</w:t>
      </w:r>
      <w:r w:rsidRPr="003C5A44">
        <w:rPr>
          <w:rFonts w:cstheme="minorHAnsi"/>
          <w:color w:val="000000"/>
          <w:szCs w:val="22"/>
        </w:rPr>
        <w:t xml:space="preserve">, either individuals or ensembles; </w:t>
      </w:r>
    </w:p>
    <w:p w14:paraId="6E8E445C" w14:textId="77777777" w:rsidR="003C5A44" w:rsidRPr="003C5A44" w:rsidRDefault="003C5A44" w:rsidP="00E82591">
      <w:pPr>
        <w:widowControl w:val="0"/>
        <w:numPr>
          <w:ilvl w:val="0"/>
          <w:numId w:val="8"/>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the artists seeking support are a collective; only one artist-or-ensemble entity is permitted on a single application;</w:t>
      </w:r>
    </w:p>
    <w:p w14:paraId="62E17BD3" w14:textId="77777777" w:rsidR="003C5A44" w:rsidRPr="003C5A44" w:rsidRDefault="003C5A44" w:rsidP="00E82591">
      <w:pPr>
        <w:pStyle w:val="BulletStyle1"/>
        <w:numPr>
          <w:ilvl w:val="0"/>
          <w:numId w:val="8"/>
        </w:numPr>
        <w:contextualSpacing/>
        <w:rPr>
          <w:rFonts w:asciiTheme="minorHAnsi" w:hAnsiTheme="minorHAnsi" w:cstheme="minorHAnsi"/>
          <w:b/>
          <w:color w:val="FF6600"/>
          <w:sz w:val="22"/>
          <w:szCs w:val="22"/>
        </w:rPr>
      </w:pPr>
      <w:r w:rsidRPr="003C5A44">
        <w:rPr>
          <w:rFonts w:asciiTheme="minorHAnsi" w:hAnsiTheme="minorHAnsi" w:cstheme="minorHAnsi"/>
          <w:sz w:val="22"/>
          <w:szCs w:val="22"/>
        </w:rPr>
        <w:t xml:space="preserve">applicant or member of applicant ensemble is involved in festival or market curation, administration, or management of the festival or market for which they seek funding; </w:t>
      </w:r>
    </w:p>
    <w:p w14:paraId="7F5837F9" w14:textId="77777777" w:rsidR="003C5A44" w:rsidRPr="003C5A44" w:rsidRDefault="003C5A44" w:rsidP="00E82591">
      <w:pPr>
        <w:pStyle w:val="ListParagraph"/>
        <w:widowControl w:val="0"/>
        <w:numPr>
          <w:ilvl w:val="0"/>
          <w:numId w:val="8"/>
        </w:numPr>
        <w:autoSpaceDE w:val="0"/>
        <w:autoSpaceDN w:val="0"/>
        <w:adjustRightInd w:val="0"/>
        <w:spacing w:after="0" w:line="240" w:lineRule="auto"/>
        <w:rPr>
          <w:rFonts w:cstheme="minorHAnsi"/>
          <w:b/>
          <w:bCs/>
          <w:i/>
          <w:iCs/>
          <w:color w:val="000000"/>
          <w:szCs w:val="22"/>
        </w:rPr>
      </w:pPr>
      <w:r w:rsidRPr="003C5A44">
        <w:rPr>
          <w:rFonts w:cstheme="minorHAnsi"/>
          <w:szCs w:val="22"/>
        </w:rPr>
        <w:t>or applicant is seeking funding for festivals or markets that:</w:t>
      </w:r>
    </w:p>
    <w:p w14:paraId="766841FE" w14:textId="77777777" w:rsidR="003C5A44" w:rsidRPr="003C5A44" w:rsidRDefault="003C5A44" w:rsidP="00E82591">
      <w:pPr>
        <w:widowControl w:val="0"/>
        <w:numPr>
          <w:ilvl w:val="1"/>
          <w:numId w:val="11"/>
        </w:numPr>
        <w:autoSpaceDE w:val="0"/>
        <w:autoSpaceDN w:val="0"/>
        <w:adjustRightInd w:val="0"/>
        <w:spacing w:after="0" w:line="240" w:lineRule="auto"/>
        <w:contextualSpacing/>
        <w:rPr>
          <w:rFonts w:cstheme="minorHAnsi"/>
          <w:b/>
          <w:bCs/>
          <w:i/>
          <w:iCs/>
          <w:color w:val="000000"/>
          <w:szCs w:val="22"/>
        </w:rPr>
      </w:pPr>
      <w:r w:rsidRPr="003C5A44">
        <w:rPr>
          <w:rFonts w:cstheme="minorHAnsi"/>
          <w:szCs w:val="22"/>
        </w:rPr>
        <w:t>take place within the United States or its territories of American Samoa, Guam, Northern Mariana Islands, Puerto Rico, or the U.S. Virgin Islands;</w:t>
      </w:r>
    </w:p>
    <w:p w14:paraId="18B894E7" w14:textId="77777777" w:rsidR="003C5A44" w:rsidRPr="003C5A44" w:rsidRDefault="003C5A44" w:rsidP="00E82591">
      <w:pPr>
        <w:widowControl w:val="0"/>
        <w:numPr>
          <w:ilvl w:val="1"/>
          <w:numId w:val="11"/>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are not curated, or where artists/ensembles must produce their own performances, e.g. artists/ensembles that are self-selected, rent a venue, and/or receive no contribution towards the eligible expenses or a percentage of box office income from the festival or market;</w:t>
      </w:r>
    </w:p>
    <w:p w14:paraId="7C351D7C" w14:textId="77777777" w:rsidR="003C5A44" w:rsidRPr="003C5A44" w:rsidRDefault="003C5A44" w:rsidP="00E82591">
      <w:pPr>
        <w:widowControl w:val="0"/>
        <w:numPr>
          <w:ilvl w:val="1"/>
          <w:numId w:val="11"/>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 xml:space="preserve">require artists/ensembles to pay </w:t>
      </w:r>
      <w:r w:rsidRPr="003C5A44">
        <w:rPr>
          <w:rFonts w:cstheme="minorHAnsi"/>
          <w:b/>
          <w:color w:val="000000"/>
          <w:szCs w:val="22"/>
        </w:rPr>
        <w:t>any type of fee</w:t>
      </w:r>
      <w:r w:rsidRPr="003C5A44">
        <w:rPr>
          <w:rFonts w:cstheme="minorHAnsi"/>
          <w:color w:val="000000"/>
          <w:szCs w:val="22"/>
        </w:rPr>
        <w:t xml:space="preserve"> in order to participate, including application or registration fees beyond the allowable limit of USD $250; </w:t>
      </w:r>
    </w:p>
    <w:p w14:paraId="1CB90766" w14:textId="77777777" w:rsidR="003C5A44" w:rsidRPr="00180F35" w:rsidRDefault="003C5A44" w:rsidP="00E82591">
      <w:pPr>
        <w:widowControl w:val="0"/>
        <w:numPr>
          <w:ilvl w:val="1"/>
          <w:numId w:val="11"/>
        </w:numPr>
        <w:autoSpaceDE w:val="0"/>
        <w:autoSpaceDN w:val="0"/>
        <w:adjustRightInd w:val="0"/>
        <w:spacing w:after="0" w:line="240" w:lineRule="auto"/>
        <w:contextualSpacing/>
        <w:rPr>
          <w:rFonts w:cstheme="minorHAnsi"/>
          <w:b/>
          <w:bCs/>
          <w:i/>
          <w:iCs/>
          <w:color w:val="000000"/>
          <w:szCs w:val="22"/>
        </w:rPr>
      </w:pPr>
      <w:r w:rsidRPr="003C5A44">
        <w:rPr>
          <w:rFonts w:cstheme="minorHAnsi"/>
          <w:color w:val="000000"/>
          <w:szCs w:val="22"/>
        </w:rPr>
        <w:t xml:space="preserve">present artists/ensembles in a showcase lasting less than 20 minutes, or in a workshop format; </w:t>
      </w:r>
    </w:p>
    <w:p w14:paraId="5FA1E741" w14:textId="798DC267" w:rsidR="003D5D00" w:rsidRPr="00180F35" w:rsidRDefault="003D5D00" w:rsidP="00E82591">
      <w:pPr>
        <w:widowControl w:val="0"/>
        <w:numPr>
          <w:ilvl w:val="1"/>
          <w:numId w:val="11"/>
        </w:numPr>
        <w:autoSpaceDE w:val="0"/>
        <w:autoSpaceDN w:val="0"/>
        <w:adjustRightInd w:val="0"/>
        <w:spacing w:after="0" w:line="240" w:lineRule="auto"/>
        <w:contextualSpacing/>
        <w:rPr>
          <w:rFonts w:cstheme="minorHAnsi"/>
          <w:b/>
          <w:bCs/>
          <w:iCs/>
          <w:color w:val="000000"/>
          <w:szCs w:val="22"/>
        </w:rPr>
      </w:pPr>
      <w:r w:rsidRPr="00180F35">
        <w:rPr>
          <w:rFonts w:cstheme="minorHAnsi"/>
          <w:iCs/>
          <w:color w:val="000000"/>
          <w:szCs w:val="22"/>
        </w:rPr>
        <w:t>do not have confirmed dates; applications to tentatively scheduled or yet unscheduled festivals are not eligible</w:t>
      </w:r>
      <w:r>
        <w:rPr>
          <w:rFonts w:cstheme="minorHAnsi"/>
          <w:iCs/>
          <w:color w:val="000000"/>
          <w:szCs w:val="22"/>
        </w:rPr>
        <w:t>;</w:t>
      </w:r>
    </w:p>
    <w:p w14:paraId="17CF8561" w14:textId="359EB98C" w:rsidR="00D95224" w:rsidRPr="001D6E12" w:rsidRDefault="003C5A44" w:rsidP="00E82591">
      <w:pPr>
        <w:widowControl w:val="0"/>
        <w:numPr>
          <w:ilvl w:val="1"/>
          <w:numId w:val="11"/>
        </w:numPr>
        <w:autoSpaceDE w:val="0"/>
        <w:autoSpaceDN w:val="0"/>
        <w:adjustRightInd w:val="0"/>
        <w:spacing w:after="0" w:line="240" w:lineRule="auto"/>
        <w:contextualSpacing/>
        <w:rPr>
          <w:szCs w:val="22"/>
        </w:rPr>
      </w:pPr>
      <w:r w:rsidRPr="003C5A44">
        <w:rPr>
          <w:rFonts w:cstheme="minorHAnsi"/>
          <w:color w:val="000000"/>
          <w:szCs w:val="22"/>
        </w:rPr>
        <w:t>or consist primarily of activities other than public performances; that might include workshops, training or conference sessions, competitions, fundraisers, and primarily academic or curricular programs.</w:t>
      </w:r>
      <w:r w:rsidRPr="003C5A44">
        <w:rPr>
          <w:rFonts w:ascii="Arial" w:hAnsi="Arial"/>
          <w:color w:val="000000"/>
          <w:szCs w:val="22"/>
        </w:rPr>
        <w:t xml:space="preserve"> </w:t>
      </w:r>
    </w:p>
    <w:p w14:paraId="3E0C7A87" w14:textId="5CEB8F2F" w:rsidR="002913FF" w:rsidRPr="00D95224" w:rsidRDefault="0084095B" w:rsidP="00180F35">
      <w:pPr>
        <w:pStyle w:val="Heading1"/>
      </w:pPr>
      <w:bookmarkStart w:id="4" w:name="_APPLICATION_REVIEW_CRITERIA"/>
      <w:bookmarkEnd w:id="4"/>
      <w:r w:rsidRPr="00D95224">
        <w:lastRenderedPageBreak/>
        <w:t xml:space="preserve">APPLICATION </w:t>
      </w:r>
      <w:r w:rsidR="00636BF9" w:rsidRPr="00D95224">
        <w:t>REVIEW</w:t>
      </w:r>
      <w:r w:rsidR="002913FF" w:rsidRPr="00D95224">
        <w:t xml:space="preserve"> CRITERIA</w:t>
      </w:r>
      <w:r w:rsidR="00BA384D" w:rsidRPr="00D95224">
        <w:t xml:space="preserve">                   </w:t>
      </w:r>
    </w:p>
    <w:p w14:paraId="6DBC08EC" w14:textId="75AB51E0" w:rsidR="0084095B" w:rsidRPr="00D95224" w:rsidRDefault="0084095B" w:rsidP="00E82591">
      <w:pPr>
        <w:spacing w:after="0" w:line="240" w:lineRule="auto"/>
        <w:contextualSpacing/>
        <w:rPr>
          <w:rFonts w:cstheme="minorHAnsi"/>
        </w:rPr>
      </w:pPr>
      <w:r w:rsidRPr="00D95224">
        <w:rPr>
          <w:rFonts w:cstheme="minorHAnsi"/>
        </w:rPr>
        <w:t>Panels composed of specialists in the fields of dance, music</w:t>
      </w:r>
      <w:r w:rsidRPr="00A221CC">
        <w:rPr>
          <w:rFonts w:cstheme="minorHAnsi"/>
        </w:rPr>
        <w:t xml:space="preserve">, </w:t>
      </w:r>
      <w:r w:rsidR="008241DA">
        <w:rPr>
          <w:rFonts w:cstheme="minorHAnsi"/>
        </w:rPr>
        <w:t xml:space="preserve">and </w:t>
      </w:r>
      <w:r w:rsidRPr="00A221CC">
        <w:rPr>
          <w:rFonts w:cstheme="minorHAnsi"/>
        </w:rPr>
        <w:t>theater</w:t>
      </w:r>
      <w:r w:rsidR="00D1432F">
        <w:rPr>
          <w:rFonts w:cstheme="minorHAnsi"/>
        </w:rPr>
        <w:t xml:space="preserve"> </w:t>
      </w:r>
      <w:r w:rsidRPr="00D95224">
        <w:rPr>
          <w:rFonts w:cstheme="minorHAnsi"/>
        </w:rPr>
        <w:t>will review applications and make recommendations for support. Panels will reflect wide geographic, ethnic, and racial representation as well as diverse aesthetic and cultural points of view. Applications will be evaluated according to the following criteria:</w:t>
      </w:r>
      <w:r w:rsidRPr="00D95224">
        <w:rPr>
          <w:rFonts w:cstheme="minorHAnsi"/>
        </w:rPr>
        <w:br/>
      </w:r>
    </w:p>
    <w:p w14:paraId="61AF262A" w14:textId="2E7CFFAD" w:rsidR="0084095B" w:rsidRPr="00645BC3" w:rsidRDefault="00C7430E" w:rsidP="00E82591">
      <w:pPr>
        <w:spacing w:after="0" w:line="240" w:lineRule="auto"/>
        <w:contextualSpacing/>
        <w:rPr>
          <w:rFonts w:cstheme="minorHAnsi"/>
          <w:b/>
          <w:bCs/>
          <w:color w:val="7030A0"/>
          <w:sz w:val="24"/>
          <w:szCs w:val="22"/>
        </w:rPr>
      </w:pPr>
      <w:r w:rsidRPr="00C7430E">
        <w:rPr>
          <w:rFonts w:cstheme="minorHAnsi"/>
          <w:b/>
          <w:bCs/>
          <w:color w:val="7030A0"/>
          <w:sz w:val="24"/>
          <w:szCs w:val="22"/>
        </w:rPr>
        <w:t>ARTISTIC MERIT:</w:t>
      </w:r>
    </w:p>
    <w:p w14:paraId="175810C5" w14:textId="0B77BE43" w:rsidR="0084095B" w:rsidRPr="00D95224" w:rsidRDefault="0084095B" w:rsidP="00E82591">
      <w:pPr>
        <w:pStyle w:val="ListParagraph"/>
        <w:numPr>
          <w:ilvl w:val="0"/>
          <w:numId w:val="3"/>
        </w:numPr>
        <w:spacing w:after="0" w:line="240" w:lineRule="auto"/>
        <w:ind w:left="720" w:hanging="360"/>
        <w:rPr>
          <w:rFonts w:cstheme="minorHAnsi"/>
        </w:rPr>
      </w:pPr>
      <w:r w:rsidRPr="00D95224">
        <w:rPr>
          <w:rFonts w:cstheme="minorHAnsi"/>
        </w:rPr>
        <w:t>Potential impact of the engagement on the applicant’s professional/artistic career</w:t>
      </w:r>
    </w:p>
    <w:p w14:paraId="2888248B" w14:textId="19D830D4" w:rsidR="0084095B" w:rsidRPr="00D95224" w:rsidRDefault="0084095B" w:rsidP="00E82591">
      <w:pPr>
        <w:pStyle w:val="ListParagraph"/>
        <w:numPr>
          <w:ilvl w:val="0"/>
          <w:numId w:val="3"/>
        </w:numPr>
        <w:spacing w:after="0" w:line="240" w:lineRule="auto"/>
        <w:ind w:left="720" w:hanging="360"/>
        <w:rPr>
          <w:rFonts w:cstheme="minorHAnsi"/>
        </w:rPr>
      </w:pPr>
      <w:r w:rsidRPr="00D95224">
        <w:rPr>
          <w:rFonts w:cstheme="minorHAnsi"/>
        </w:rPr>
        <w:t xml:space="preserve">Potential impact of </w:t>
      </w:r>
      <w:r w:rsidR="00A945DB">
        <w:rPr>
          <w:rFonts w:cstheme="minorHAnsi"/>
        </w:rPr>
        <w:t xml:space="preserve">the </w:t>
      </w:r>
      <w:r w:rsidRPr="00D95224">
        <w:rPr>
          <w:rFonts w:cstheme="minorHAnsi"/>
        </w:rPr>
        <w:t>festival or market</w:t>
      </w:r>
      <w:r w:rsidR="00A07F73">
        <w:rPr>
          <w:rFonts w:cstheme="minorHAnsi"/>
        </w:rPr>
        <w:t xml:space="preserve"> on its community</w:t>
      </w:r>
      <w:r w:rsidR="00FF63A3">
        <w:rPr>
          <w:rFonts w:cstheme="minorHAnsi"/>
        </w:rPr>
        <w:t xml:space="preserve"> </w:t>
      </w:r>
    </w:p>
    <w:p w14:paraId="09EEAD35" w14:textId="3006C77A" w:rsidR="0084095B" w:rsidRPr="00D95224" w:rsidRDefault="0084095B" w:rsidP="00E82591">
      <w:pPr>
        <w:pStyle w:val="ListParagraph"/>
        <w:numPr>
          <w:ilvl w:val="0"/>
          <w:numId w:val="3"/>
        </w:numPr>
        <w:spacing w:after="0" w:line="240" w:lineRule="auto"/>
        <w:ind w:left="720" w:hanging="360"/>
        <w:rPr>
          <w:rFonts w:cstheme="minorHAnsi"/>
        </w:rPr>
      </w:pPr>
      <w:r w:rsidRPr="00D95224">
        <w:rPr>
          <w:rFonts w:cstheme="minorHAnsi"/>
        </w:rPr>
        <w:t>Potential for voices, traditions, aesthetics, and/or art forms that have been historically underrepresented to gain exposure</w:t>
      </w:r>
      <w:r w:rsidRPr="00D95224">
        <w:rPr>
          <w:rFonts w:cstheme="minorHAnsi"/>
        </w:rPr>
        <w:br/>
      </w:r>
    </w:p>
    <w:p w14:paraId="24779363" w14:textId="5DF20E6D" w:rsidR="0084095B" w:rsidRPr="00FA64A8" w:rsidRDefault="00FA64A8" w:rsidP="00E82591">
      <w:pPr>
        <w:spacing w:after="0" w:line="240" w:lineRule="auto"/>
        <w:contextualSpacing/>
        <w:rPr>
          <w:rFonts w:cstheme="minorHAnsi"/>
          <w:b/>
          <w:bCs/>
          <w:color w:val="7030A0"/>
          <w:sz w:val="24"/>
          <w:szCs w:val="22"/>
        </w:rPr>
      </w:pPr>
      <w:r w:rsidRPr="00FA64A8">
        <w:rPr>
          <w:rFonts w:cstheme="minorHAnsi"/>
          <w:b/>
          <w:bCs/>
          <w:color w:val="7030A0"/>
          <w:sz w:val="24"/>
          <w:szCs w:val="22"/>
        </w:rPr>
        <w:t>ARTISTIC EXCELLENCE:</w:t>
      </w:r>
    </w:p>
    <w:p w14:paraId="1A5DFB3C" w14:textId="7FC68C87" w:rsidR="0084095B" w:rsidRPr="00D95224" w:rsidRDefault="0084095B" w:rsidP="00E82591">
      <w:pPr>
        <w:pStyle w:val="ListParagraph"/>
        <w:numPr>
          <w:ilvl w:val="0"/>
          <w:numId w:val="4"/>
        </w:numPr>
        <w:spacing w:after="0" w:line="240" w:lineRule="auto"/>
        <w:rPr>
          <w:rFonts w:cstheme="minorHAnsi"/>
        </w:rPr>
      </w:pPr>
      <w:r w:rsidRPr="00D95224">
        <w:rPr>
          <w:rFonts w:cstheme="minorHAnsi"/>
        </w:rPr>
        <w:t xml:space="preserve">Applicant’s creativity, execution, and artistic rigor (as demonstrated in work samples) </w:t>
      </w:r>
    </w:p>
    <w:p w14:paraId="227BDE1A" w14:textId="59B4950A" w:rsidR="0084095B" w:rsidRPr="00D95224" w:rsidRDefault="0084095B" w:rsidP="00E82591">
      <w:pPr>
        <w:pStyle w:val="ListParagraph"/>
        <w:numPr>
          <w:ilvl w:val="0"/>
          <w:numId w:val="4"/>
        </w:numPr>
        <w:spacing w:after="0" w:line="240" w:lineRule="auto"/>
        <w:rPr>
          <w:rFonts w:cstheme="minorHAnsi"/>
        </w:rPr>
      </w:pPr>
      <w:r w:rsidRPr="00D95224">
        <w:rPr>
          <w:rFonts w:cstheme="minorHAnsi"/>
        </w:rPr>
        <w:t xml:space="preserve">Applicant’s impact on their field, locally and/or nationally </w:t>
      </w:r>
    </w:p>
    <w:p w14:paraId="11EB5302" w14:textId="77777777" w:rsidR="0084095B" w:rsidRPr="00D95224" w:rsidRDefault="0084095B" w:rsidP="00E82591">
      <w:pPr>
        <w:spacing w:after="0" w:line="240" w:lineRule="auto"/>
        <w:contextualSpacing/>
        <w:rPr>
          <w:rFonts w:cstheme="minorHAnsi"/>
        </w:rPr>
      </w:pPr>
    </w:p>
    <w:p w14:paraId="23EADA8D" w14:textId="39F99A60" w:rsidR="00E3476B" w:rsidRPr="00D95224" w:rsidRDefault="0084095B" w:rsidP="00E82591">
      <w:pPr>
        <w:spacing w:after="0" w:line="240" w:lineRule="auto"/>
        <w:contextualSpacing/>
        <w:rPr>
          <w:rFonts w:cstheme="minorHAnsi"/>
        </w:rPr>
      </w:pPr>
      <w:r w:rsidRPr="00D95224">
        <w:rPr>
          <w:rFonts w:cstheme="minorHAnsi"/>
        </w:rPr>
        <w:t>Additionally, USAI seeks to ensure that the breadth of America’s creative expression is represented abroad. In alignment with Mid Atlantic Arts’ strategic vision to promote equity, diversity, inclusion, and access, priority consideration will be given to exemplary applications that meet the review criteria, elevate artists and traditions that have been underrepresented in the organization’s funding history, and promote justice for all communities. USAI works to promote the range of United States performing arts abroad and strives to support America’s aesthetic, geographic, gender, and racial diversity.</w:t>
      </w:r>
    </w:p>
    <w:p w14:paraId="691DA79C" w14:textId="77777777" w:rsidR="00D95224" w:rsidRPr="00D95224" w:rsidRDefault="00D95224" w:rsidP="00180F35">
      <w:pPr>
        <w:pStyle w:val="Heading1"/>
      </w:pPr>
      <w:bookmarkStart w:id="5" w:name="_GRANT_AMOUNTS_AND"/>
      <w:bookmarkStart w:id="6" w:name="_Toc141605034"/>
      <w:bookmarkEnd w:id="5"/>
      <w:r w:rsidRPr="00D95224">
        <w:t>GRANT AMOUNTS AND ELIGIBLE EXPENSES</w:t>
      </w:r>
      <w:bookmarkEnd w:id="6"/>
    </w:p>
    <w:p w14:paraId="31B3EB5B" w14:textId="4A0FF94B" w:rsidR="00723AB9" w:rsidRPr="00A45DAD" w:rsidRDefault="002222BE" w:rsidP="00723AB9">
      <w:pPr>
        <w:widowControl w:val="0"/>
        <w:autoSpaceDE w:val="0"/>
        <w:autoSpaceDN w:val="0"/>
        <w:adjustRightInd w:val="0"/>
        <w:spacing w:after="120" w:line="240" w:lineRule="auto"/>
        <w:contextualSpacing/>
        <w:rPr>
          <w:rFonts w:cstheme="minorHAnsi"/>
          <w:color w:val="000000"/>
          <w:szCs w:val="22"/>
        </w:rPr>
      </w:pPr>
      <w:r w:rsidRPr="002222BE">
        <w:rPr>
          <w:rFonts w:cstheme="minorHAnsi"/>
          <w:color w:val="000000"/>
          <w:szCs w:val="22"/>
        </w:rPr>
        <w:t xml:space="preserve">Given the number of artists and ensembles seeking funding, in order to provide funding to as many projects as </w:t>
      </w:r>
      <w:r w:rsidR="00B77CD4">
        <w:rPr>
          <w:rFonts w:cstheme="minorHAnsi"/>
          <w:color w:val="000000"/>
          <w:szCs w:val="22"/>
        </w:rPr>
        <w:t>possible</w:t>
      </w:r>
      <w:r w:rsidRPr="002222BE">
        <w:rPr>
          <w:rFonts w:cstheme="minorHAnsi"/>
          <w:color w:val="000000"/>
          <w:szCs w:val="22"/>
        </w:rPr>
        <w:t xml:space="preserve"> while still providing adequate support, grant amounts are typically awarded between 70% and 95% of the requested grant amount. The percentage awarded is determined by the results of the application review. Given the unpredictable nature of international travel costs, we encourage applicants to not plan to rely on a USArtists International grant solely to support their project. </w:t>
      </w:r>
      <w:r w:rsidR="00903932">
        <w:rPr>
          <w:rFonts w:cstheme="minorHAnsi"/>
          <w:color w:val="000000"/>
          <w:szCs w:val="22"/>
        </w:rPr>
        <w:t xml:space="preserve">Grants </w:t>
      </w:r>
      <w:r w:rsidR="00D95224" w:rsidRPr="00D95224">
        <w:rPr>
          <w:rFonts w:cstheme="minorHAnsi"/>
          <w:color w:val="000000"/>
          <w:szCs w:val="22"/>
        </w:rPr>
        <w:t>generally range from $1,000 to $12,000. Applicants can request $1</w:t>
      </w:r>
      <w:r w:rsidR="00E85B6B">
        <w:rPr>
          <w:rFonts w:cstheme="minorHAnsi"/>
          <w:color w:val="000000"/>
          <w:szCs w:val="22"/>
        </w:rPr>
        <w:t>,</w:t>
      </w:r>
      <w:r w:rsidR="00D95224" w:rsidRPr="00D95224">
        <w:rPr>
          <w:rFonts w:cstheme="minorHAnsi"/>
          <w:color w:val="000000"/>
          <w:szCs w:val="22"/>
        </w:rPr>
        <w:t>000 to $1</w:t>
      </w:r>
      <w:r w:rsidR="00DF2F2B">
        <w:rPr>
          <w:rFonts w:cstheme="minorHAnsi"/>
          <w:color w:val="000000"/>
          <w:szCs w:val="22"/>
        </w:rPr>
        <w:t>5</w:t>
      </w:r>
      <w:r w:rsidR="00D95224" w:rsidRPr="00D95224">
        <w:rPr>
          <w:rFonts w:cstheme="minorHAnsi"/>
          <w:color w:val="000000"/>
          <w:szCs w:val="22"/>
        </w:rPr>
        <w:t xml:space="preserve">,000. Eligible expenses are </w:t>
      </w:r>
      <w:r w:rsidR="00723AB9" w:rsidRPr="00A45DAD">
        <w:rPr>
          <w:rFonts w:cstheme="minorHAnsi"/>
          <w:color w:val="000000"/>
          <w:szCs w:val="22"/>
        </w:rPr>
        <w:t>travel, housing, per diem, shipping, visa fees</w:t>
      </w:r>
      <w:r w:rsidR="00723AB9">
        <w:rPr>
          <w:rFonts w:cstheme="minorHAnsi"/>
          <w:color w:val="000000"/>
          <w:szCs w:val="22"/>
        </w:rPr>
        <w:t>,</w:t>
      </w:r>
      <w:r w:rsidR="00723AB9" w:rsidRPr="00D95224">
        <w:rPr>
          <w:rFonts w:cstheme="minorHAnsi"/>
          <w:color w:val="000000"/>
          <w:szCs w:val="22"/>
        </w:rPr>
        <w:t xml:space="preserve"> </w:t>
      </w:r>
      <w:r w:rsidR="00D95224" w:rsidRPr="00D95224">
        <w:rPr>
          <w:rFonts w:cstheme="minorHAnsi"/>
          <w:color w:val="000000"/>
          <w:szCs w:val="22"/>
        </w:rPr>
        <w:t>performance fees, agents’ fees related to participation in the international engagement, registration/application fees up to $250, and fiscal sponsor administration fees, if applicable.</w:t>
      </w:r>
    </w:p>
    <w:p w14:paraId="6077A927" w14:textId="77777777" w:rsidR="00723AB9" w:rsidRDefault="00723AB9" w:rsidP="00E82591">
      <w:pPr>
        <w:widowControl w:val="0"/>
        <w:autoSpaceDE w:val="0"/>
        <w:autoSpaceDN w:val="0"/>
        <w:adjustRightInd w:val="0"/>
        <w:spacing w:after="120" w:line="240" w:lineRule="auto"/>
        <w:contextualSpacing/>
        <w:rPr>
          <w:rFonts w:cstheme="minorHAnsi"/>
          <w:color w:val="000000"/>
          <w:szCs w:val="22"/>
        </w:rPr>
      </w:pPr>
    </w:p>
    <w:p w14:paraId="546C026E" w14:textId="382437A6" w:rsidR="00D95224" w:rsidRPr="00180F35" w:rsidRDefault="00D95224" w:rsidP="00E82591">
      <w:pPr>
        <w:widowControl w:val="0"/>
        <w:autoSpaceDE w:val="0"/>
        <w:autoSpaceDN w:val="0"/>
        <w:adjustRightInd w:val="0"/>
        <w:spacing w:after="120" w:line="240" w:lineRule="auto"/>
        <w:contextualSpacing/>
        <w:rPr>
          <w:rFonts w:cstheme="minorHAnsi"/>
          <w:b/>
          <w:bCs/>
          <w:color w:val="000000"/>
          <w:szCs w:val="22"/>
        </w:rPr>
      </w:pPr>
      <w:r w:rsidRPr="00D95224">
        <w:rPr>
          <w:rFonts w:cstheme="minorHAnsi"/>
          <w:color w:val="000000"/>
          <w:szCs w:val="22"/>
        </w:rPr>
        <w:t>Expenses not listed in the USAI budget are not eligible for support. Funding awarded by Mid Atlantic Arts is restricted to the specific, direct costs of the project, as detailed above, and may not be used for indirect costs.</w:t>
      </w:r>
      <w:r w:rsidR="00A45DAD">
        <w:rPr>
          <w:rFonts w:cstheme="minorHAnsi"/>
          <w:color w:val="000000"/>
          <w:szCs w:val="22"/>
        </w:rPr>
        <w:br/>
      </w:r>
      <w:r w:rsidR="00564565">
        <w:rPr>
          <w:rFonts w:cstheme="minorHAnsi"/>
          <w:color w:val="000000"/>
          <w:szCs w:val="22"/>
        </w:rPr>
        <w:br/>
      </w:r>
      <w:r w:rsidR="00564565">
        <w:rPr>
          <w:rFonts w:cstheme="minorHAnsi"/>
          <w:b/>
          <w:bCs/>
          <w:color w:val="000000"/>
          <w:szCs w:val="22"/>
        </w:rPr>
        <w:t>Airfare and the Fly America Act</w:t>
      </w:r>
    </w:p>
    <w:p w14:paraId="4EA605FC" w14:textId="77777777" w:rsidR="00D95224" w:rsidRPr="00D95224" w:rsidRDefault="00D95224" w:rsidP="00E82591">
      <w:pPr>
        <w:widowControl w:val="0"/>
        <w:autoSpaceDE w:val="0"/>
        <w:autoSpaceDN w:val="0"/>
        <w:adjustRightInd w:val="0"/>
        <w:spacing w:line="240" w:lineRule="auto"/>
        <w:contextualSpacing/>
        <w:rPr>
          <w:rFonts w:cstheme="minorHAnsi"/>
          <w:color w:val="000000"/>
          <w:szCs w:val="22"/>
        </w:rPr>
      </w:pPr>
      <w:r w:rsidRPr="00D95224">
        <w:rPr>
          <w:rFonts w:cstheme="minorHAnsi"/>
          <w:color w:val="000000"/>
          <w:szCs w:val="22"/>
        </w:rPr>
        <w:t xml:space="preserve">USAI will only support airfare equivalent to economy class rates, purchased no less than 14 days prior to departure date. Any foreign air travel funded through USAI must be done on an approved U.S. flag air carrier as part of the Fly America Act, or a foreign air carrier under an air transport agreement with the United States, when these services are available. Tickets purchased through U.S. carriers but ultimately operated by a foreign carrier through a codeshare agreement would comply with the Fly America Act. Fly America Act guidelines can be found at: </w:t>
      </w:r>
      <w:hyperlink r:id="rId21" w:history="1">
        <w:r w:rsidRPr="00122C75">
          <w:rPr>
            <w:rStyle w:val="Hyperlink"/>
            <w:rFonts w:cstheme="minorHAnsi"/>
          </w:rPr>
          <w:t>Fly America Act</w:t>
        </w:r>
      </w:hyperlink>
      <w:r w:rsidRPr="00122C75">
        <w:rPr>
          <w:rFonts w:cstheme="minorHAnsi"/>
          <w:color w:val="7030A0"/>
          <w:szCs w:val="22"/>
        </w:rPr>
        <w:t>.</w:t>
      </w:r>
    </w:p>
    <w:p w14:paraId="52406E16" w14:textId="77777777" w:rsidR="00D95224" w:rsidRPr="00D95224" w:rsidRDefault="00D95224" w:rsidP="00180F35">
      <w:pPr>
        <w:pStyle w:val="Heading1"/>
        <w:rPr>
          <w:color w:val="FF6600"/>
        </w:rPr>
      </w:pPr>
      <w:bookmarkStart w:id="7" w:name="_ELIGIBLE_GRANTEES/FISCAL_SPONSORS"/>
      <w:bookmarkStart w:id="8" w:name="_Toc141605036"/>
      <w:bookmarkEnd w:id="7"/>
      <w:r w:rsidRPr="00D95224">
        <w:lastRenderedPageBreak/>
        <w:t>ELIGIBLE GRANTEES/FISCAL SPONSORS</w:t>
      </w:r>
      <w:bookmarkEnd w:id="8"/>
    </w:p>
    <w:p w14:paraId="0CCC1E28" w14:textId="3536AE09" w:rsidR="00D95224" w:rsidRPr="00D95224" w:rsidRDefault="00D95224" w:rsidP="00E82591">
      <w:pPr>
        <w:spacing w:after="120" w:line="240" w:lineRule="auto"/>
        <w:contextualSpacing/>
        <w:rPr>
          <w:rFonts w:cstheme="minorHAnsi"/>
          <w:szCs w:val="22"/>
        </w:rPr>
      </w:pPr>
      <w:r w:rsidRPr="00D95224">
        <w:rPr>
          <w:rFonts w:cstheme="minorHAnsi"/>
          <w:color w:val="000000"/>
          <w:szCs w:val="22"/>
        </w:rPr>
        <w:t xml:space="preserve">All grants made through USAI will only be awarded to U.S. dance, music, or theater ensembles and individual artists designated as nonprofit organizations under Section 501(c)(3) of the Internal Revenue Code or to fiscal sponsors with 501(c)(3) nonprofit status acting on behalf of the artist(s)/ensembles. </w:t>
      </w:r>
      <w:r w:rsidRPr="00D95224">
        <w:rPr>
          <w:rFonts w:cstheme="minorHAnsi"/>
          <w:szCs w:val="22"/>
        </w:rPr>
        <w:t>Nonprofit organizations should engage in fiscal sponsorship only if their executive leadership and boards of directors are fully aware of the obligations and liabilities they legally assume as fiscal sponsors. Nonprofit organizations serving as fiscal sponsors must provide this service as a part of their regular operations, and this service must be available to any artist that meets the respective organizations’ published criteria for fiscal sponsorship.</w:t>
      </w:r>
    </w:p>
    <w:p w14:paraId="0DADA80C" w14:textId="77777777" w:rsidR="00D95224" w:rsidRPr="00D95224" w:rsidRDefault="00D95224" w:rsidP="00E82591">
      <w:pPr>
        <w:pStyle w:val="BulletStyle1"/>
        <w:numPr>
          <w:ilvl w:val="0"/>
          <w:numId w:val="13"/>
        </w:numPr>
        <w:contextualSpacing/>
        <w:rPr>
          <w:rFonts w:asciiTheme="minorHAnsi" w:hAnsiTheme="minorHAnsi" w:cstheme="minorHAnsi"/>
          <w:sz w:val="22"/>
          <w:szCs w:val="22"/>
        </w:rPr>
      </w:pPr>
      <w:r w:rsidRPr="00D95224">
        <w:rPr>
          <w:rFonts w:asciiTheme="minorHAnsi" w:hAnsiTheme="minorHAnsi" w:cstheme="minorHAnsi"/>
          <w:sz w:val="22"/>
          <w:szCs w:val="22"/>
        </w:rPr>
        <w:t xml:space="preserve">Fiscal sponsors that are willing to assume full responsibility for the grant may sponsor one or more organization that does not yet have its own nonprofit Internal Revenue Service (IRS) 501(c)(3) status but that otherwise meets the criteria for eligibility. </w:t>
      </w:r>
    </w:p>
    <w:p w14:paraId="5A147AB9" w14:textId="77777777" w:rsidR="00D95224" w:rsidRPr="00DB26FF" w:rsidRDefault="00D95224" w:rsidP="00E82591">
      <w:pPr>
        <w:pStyle w:val="BulletStyle1"/>
        <w:numPr>
          <w:ilvl w:val="0"/>
          <w:numId w:val="13"/>
        </w:numPr>
        <w:contextualSpacing/>
        <w:rPr>
          <w:rFonts w:asciiTheme="minorHAnsi" w:hAnsiTheme="minorHAnsi" w:cstheme="minorHAnsi"/>
          <w:sz w:val="22"/>
          <w:szCs w:val="22"/>
        </w:rPr>
      </w:pPr>
      <w:r w:rsidRPr="00D95224">
        <w:rPr>
          <w:rFonts w:asciiTheme="minorHAnsi" w:hAnsiTheme="minorHAnsi" w:cstheme="minorHAnsi"/>
          <w:sz w:val="22"/>
          <w:szCs w:val="22"/>
        </w:rPr>
        <w:t xml:space="preserve">The fiscal sponsor will be legally, financially, administratively, and programmatically responsible for the award. As the official grantee, the fiscal sponsor must submit all documentation, final </w:t>
      </w:r>
      <w:r w:rsidRPr="00DB26FF">
        <w:rPr>
          <w:rFonts w:asciiTheme="minorHAnsi" w:hAnsiTheme="minorHAnsi" w:cstheme="minorHAnsi"/>
          <w:sz w:val="22"/>
          <w:szCs w:val="22"/>
        </w:rPr>
        <w:t>reports, and any amendment request that would affect the terms and conditions of the award.</w:t>
      </w:r>
    </w:p>
    <w:p w14:paraId="06F8491F" w14:textId="0DBF67FD" w:rsidR="001C0596" w:rsidRPr="00DB26FF" w:rsidRDefault="00165D71" w:rsidP="00E82591">
      <w:pPr>
        <w:numPr>
          <w:ilvl w:val="0"/>
          <w:numId w:val="23"/>
        </w:numPr>
        <w:spacing w:after="0" w:line="240" w:lineRule="auto"/>
        <w:contextualSpacing/>
        <w:textAlignment w:val="center"/>
        <w:rPr>
          <w:rFonts w:ascii="Calibri" w:eastAsia="Times New Roman" w:hAnsi="Calibri" w:cs="Calibri"/>
        </w:rPr>
      </w:pPr>
      <w:r w:rsidRPr="00DB26FF">
        <w:rPr>
          <w:rFonts w:cstheme="minorHAnsi"/>
          <w:szCs w:val="22"/>
        </w:rPr>
        <w:t xml:space="preserve">Fiscal sponsors </w:t>
      </w:r>
      <w:r w:rsidR="001C0596" w:rsidRPr="00DB26FF">
        <w:rPr>
          <w:rFonts w:cstheme="minorHAnsi"/>
          <w:szCs w:val="22"/>
        </w:rPr>
        <w:t xml:space="preserve">of applicants may not also be </w:t>
      </w:r>
      <w:r w:rsidR="00B81EE0" w:rsidRPr="00DB26FF">
        <w:rPr>
          <w:rFonts w:cstheme="minorHAnsi"/>
          <w:szCs w:val="22"/>
        </w:rPr>
        <w:t xml:space="preserve">involved in or be </w:t>
      </w:r>
      <w:r w:rsidR="001C0596" w:rsidRPr="00DB26FF">
        <w:rPr>
          <w:rFonts w:cstheme="minorHAnsi"/>
          <w:szCs w:val="22"/>
        </w:rPr>
        <w:t xml:space="preserve">a </w:t>
      </w:r>
      <w:r w:rsidR="001C0596" w:rsidRPr="00DB26FF">
        <w:rPr>
          <w:rFonts w:ascii="Calibri" w:eastAsia="Times New Roman" w:hAnsi="Calibri" w:cs="Calibri"/>
        </w:rPr>
        <w:t xml:space="preserve">sponsor of the festival </w:t>
      </w:r>
      <w:r w:rsidR="003625D9" w:rsidRPr="00DB26FF">
        <w:rPr>
          <w:rFonts w:ascii="Calibri" w:eastAsia="Times New Roman" w:hAnsi="Calibri" w:cs="Calibri"/>
        </w:rPr>
        <w:t>for which the applicant is applying</w:t>
      </w:r>
      <w:r w:rsidR="008B6EBE" w:rsidRPr="00DB26FF">
        <w:rPr>
          <w:rFonts w:ascii="Calibri" w:eastAsia="Times New Roman" w:hAnsi="Calibri" w:cs="Calibri"/>
        </w:rPr>
        <w:t>.</w:t>
      </w:r>
    </w:p>
    <w:p w14:paraId="444EBBFF" w14:textId="4E58B28D" w:rsidR="00165D71" w:rsidRPr="00DB26FF" w:rsidRDefault="00737E57" w:rsidP="00E82591">
      <w:pPr>
        <w:numPr>
          <w:ilvl w:val="0"/>
          <w:numId w:val="23"/>
        </w:numPr>
        <w:spacing w:after="0" w:line="240" w:lineRule="auto"/>
        <w:contextualSpacing/>
        <w:textAlignment w:val="center"/>
        <w:rPr>
          <w:rFonts w:ascii="Calibri" w:eastAsia="Times New Roman" w:hAnsi="Calibri" w:cs="Calibri"/>
        </w:rPr>
      </w:pPr>
      <w:r w:rsidRPr="00DB26FF">
        <w:rPr>
          <w:rFonts w:ascii="Calibri" w:eastAsia="Times New Roman" w:hAnsi="Calibri" w:cs="Calibri"/>
        </w:rPr>
        <w:t>The signing representative of the fisca</w:t>
      </w:r>
      <w:r w:rsidR="001D01D5" w:rsidRPr="00DB26FF">
        <w:rPr>
          <w:rFonts w:ascii="Calibri" w:eastAsia="Times New Roman" w:hAnsi="Calibri" w:cs="Calibri"/>
        </w:rPr>
        <w:t xml:space="preserve">l sponsor may not be a member of the </w:t>
      </w:r>
      <w:r w:rsidR="007D34E9" w:rsidRPr="00DB26FF">
        <w:rPr>
          <w:rFonts w:ascii="Calibri" w:eastAsia="Times New Roman" w:hAnsi="Calibri" w:cs="Calibri"/>
        </w:rPr>
        <w:t xml:space="preserve">applying ensemble or be traveling with the ensemble </w:t>
      </w:r>
      <w:r w:rsidR="008B6EBE" w:rsidRPr="00DB26FF">
        <w:rPr>
          <w:rFonts w:ascii="Calibri" w:eastAsia="Times New Roman" w:hAnsi="Calibri" w:cs="Calibri"/>
        </w:rPr>
        <w:t>to the festival or performing arts market.</w:t>
      </w:r>
    </w:p>
    <w:p w14:paraId="1F8BDA01" w14:textId="77777777" w:rsidR="007E336F" w:rsidRPr="00CB29C9" w:rsidRDefault="007E336F" w:rsidP="00E82591">
      <w:pPr>
        <w:spacing w:after="0" w:line="240" w:lineRule="auto"/>
        <w:contextualSpacing/>
        <w:textAlignment w:val="center"/>
        <w:rPr>
          <w:rFonts w:ascii="Calibri" w:hAnsi="Calibri" w:cs="Calibri"/>
        </w:rPr>
      </w:pPr>
    </w:p>
    <w:p w14:paraId="5CC3CF08" w14:textId="53585403" w:rsidR="00D95224" w:rsidRPr="00D95224" w:rsidRDefault="00D95224" w:rsidP="00E82591">
      <w:pPr>
        <w:pStyle w:val="BulletStyle1"/>
        <w:numPr>
          <w:ilvl w:val="0"/>
          <w:numId w:val="0"/>
        </w:numPr>
        <w:tabs>
          <w:tab w:val="left" w:pos="0"/>
        </w:tabs>
        <w:spacing w:after="120"/>
        <w:contextualSpacing/>
        <w:rPr>
          <w:rFonts w:asciiTheme="minorHAnsi" w:hAnsiTheme="minorHAnsi" w:cstheme="minorHAnsi"/>
        </w:rPr>
      </w:pPr>
      <w:r w:rsidRPr="00D95224">
        <w:rPr>
          <w:rFonts w:asciiTheme="minorHAnsi" w:hAnsiTheme="minorHAnsi" w:cstheme="minorHAnsi"/>
          <w:sz w:val="22"/>
          <w:szCs w:val="22"/>
        </w:rPr>
        <w:t>If you need assista</w:t>
      </w:r>
      <w:r w:rsidRPr="00120555">
        <w:rPr>
          <w:rFonts w:asciiTheme="minorHAnsi" w:hAnsiTheme="minorHAnsi" w:cstheme="minorHAnsi"/>
          <w:sz w:val="22"/>
          <w:szCs w:val="22"/>
        </w:rPr>
        <w:t xml:space="preserve">nce finding a fiscal sponsor, please visit </w:t>
      </w:r>
      <w:hyperlink r:id="rId22" w:anchor="usartists-international&amp;tab=1" w:history="1">
        <w:r w:rsidRPr="00120555">
          <w:rPr>
            <w:rStyle w:val="Hyperlink"/>
            <w:rFonts w:asciiTheme="minorHAnsi" w:hAnsiTheme="minorHAnsi" w:cstheme="minorHAnsi"/>
            <w:sz w:val="22"/>
          </w:rPr>
          <w:t>our website</w:t>
        </w:r>
      </w:hyperlink>
      <w:r w:rsidRPr="00120555">
        <w:rPr>
          <w:rFonts w:asciiTheme="minorHAnsi" w:hAnsiTheme="minorHAnsi" w:cstheme="minorHAnsi"/>
          <w:sz w:val="22"/>
          <w:szCs w:val="22"/>
        </w:rPr>
        <w:t xml:space="preserve"> or contact</w:t>
      </w:r>
      <w:bookmarkStart w:id="9" w:name="_Toc141605040"/>
      <w:r w:rsidR="00DE520D">
        <w:rPr>
          <w:rFonts w:asciiTheme="minorHAnsi" w:hAnsiTheme="minorHAnsi" w:cstheme="minorHAnsi"/>
          <w:sz w:val="22"/>
          <w:szCs w:val="22"/>
        </w:rPr>
        <w:t xml:space="preserve"> </w:t>
      </w:r>
      <w:hyperlink r:id="rId23" w:history="1">
        <w:r w:rsidR="00DE520D" w:rsidRPr="00E557E9">
          <w:rPr>
            <w:rStyle w:val="Hyperlink"/>
            <w:rFonts w:asciiTheme="minorHAnsi" w:hAnsiTheme="minorHAnsi" w:cstheme="minorHAnsi"/>
            <w:sz w:val="22"/>
          </w:rPr>
          <w:t>andrew@midatlanticarts.org</w:t>
        </w:r>
      </w:hyperlink>
      <w:r w:rsidR="00DE520D">
        <w:rPr>
          <w:rFonts w:asciiTheme="minorHAnsi" w:hAnsiTheme="minorHAnsi" w:cstheme="minorHAnsi"/>
          <w:sz w:val="22"/>
          <w:szCs w:val="22"/>
        </w:rPr>
        <w:t xml:space="preserve">. </w:t>
      </w:r>
    </w:p>
    <w:p w14:paraId="5EEA3F4B" w14:textId="77777777" w:rsidR="00D95224" w:rsidRPr="00D95224" w:rsidRDefault="00D95224" w:rsidP="00180F35">
      <w:pPr>
        <w:pStyle w:val="Heading1"/>
      </w:pPr>
      <w:r w:rsidRPr="00D95224">
        <w:t>APPLICATION PROCEDURE</w:t>
      </w:r>
      <w:bookmarkEnd w:id="9"/>
      <w:r w:rsidRPr="00D95224">
        <w:t xml:space="preserve"> AND REQUIRED MATERIALS</w:t>
      </w:r>
    </w:p>
    <w:p w14:paraId="74D3266B" w14:textId="2DB3950E" w:rsidR="00D95224" w:rsidRPr="00206920" w:rsidRDefault="00D95224" w:rsidP="00E82591">
      <w:pPr>
        <w:widowControl w:val="0"/>
        <w:autoSpaceDE w:val="0"/>
        <w:autoSpaceDN w:val="0"/>
        <w:adjustRightInd w:val="0"/>
        <w:spacing w:line="240" w:lineRule="auto"/>
        <w:contextualSpacing/>
        <w:rPr>
          <w:rFonts w:cstheme="minorHAnsi"/>
          <w:color w:val="000000"/>
          <w:szCs w:val="22"/>
        </w:rPr>
      </w:pPr>
      <w:r w:rsidRPr="00D95224">
        <w:rPr>
          <w:rFonts w:cstheme="minorHAnsi"/>
          <w:color w:val="000000"/>
          <w:szCs w:val="22"/>
        </w:rPr>
        <w:t xml:space="preserve">Applications must be submitted on or before the published deadlines at 11:59 PM Eastern Time through the </w:t>
      </w:r>
      <w:hyperlink r:id="rId24" w:history="1">
        <w:r w:rsidRPr="00122C75">
          <w:rPr>
            <w:rStyle w:val="Hyperlink"/>
            <w:rFonts w:cstheme="minorHAnsi"/>
          </w:rPr>
          <w:t>Mid Atlantic Arts grant portal</w:t>
        </w:r>
      </w:hyperlink>
      <w:r w:rsidRPr="00D95224">
        <w:rPr>
          <w:rFonts w:cstheme="minorHAnsi"/>
          <w:color w:val="000000"/>
          <w:szCs w:val="22"/>
        </w:rPr>
        <w:t xml:space="preserve">. </w:t>
      </w:r>
      <w:r w:rsidRPr="00D95224">
        <w:rPr>
          <w:rFonts w:cstheme="minorHAnsi"/>
          <w:szCs w:val="22"/>
        </w:rPr>
        <w:t>The USAI online application includes:</w:t>
      </w:r>
    </w:p>
    <w:p w14:paraId="6375C264" w14:textId="77777777" w:rsidR="00D95224" w:rsidRPr="00D95224" w:rsidRDefault="00D95224" w:rsidP="00E82591">
      <w:pPr>
        <w:pStyle w:val="ListParagraph"/>
        <w:widowControl w:val="0"/>
        <w:numPr>
          <w:ilvl w:val="0"/>
          <w:numId w:val="10"/>
        </w:numPr>
        <w:autoSpaceDE w:val="0"/>
        <w:autoSpaceDN w:val="0"/>
        <w:adjustRightInd w:val="0"/>
        <w:spacing w:after="0" w:line="240" w:lineRule="auto"/>
        <w:rPr>
          <w:rFonts w:cstheme="minorHAnsi"/>
          <w:b/>
          <w:szCs w:val="22"/>
        </w:rPr>
      </w:pPr>
      <w:r w:rsidRPr="00D95224">
        <w:rPr>
          <w:rFonts w:cstheme="minorHAnsi"/>
          <w:b/>
          <w:szCs w:val="22"/>
        </w:rPr>
        <w:t xml:space="preserve">Application Summary </w:t>
      </w:r>
    </w:p>
    <w:p w14:paraId="37AF6958" w14:textId="77777777" w:rsidR="00D95224" w:rsidRPr="00D95224" w:rsidRDefault="00D95224" w:rsidP="00E82591">
      <w:pPr>
        <w:pStyle w:val="ListParagraph"/>
        <w:widowControl w:val="0"/>
        <w:numPr>
          <w:ilvl w:val="0"/>
          <w:numId w:val="10"/>
        </w:numPr>
        <w:autoSpaceDE w:val="0"/>
        <w:autoSpaceDN w:val="0"/>
        <w:adjustRightInd w:val="0"/>
        <w:spacing w:after="0" w:line="240" w:lineRule="auto"/>
        <w:rPr>
          <w:rFonts w:cstheme="minorHAnsi"/>
          <w:b/>
          <w:szCs w:val="22"/>
        </w:rPr>
      </w:pPr>
      <w:r w:rsidRPr="00D95224">
        <w:rPr>
          <w:rFonts w:cstheme="minorHAnsi"/>
          <w:b/>
          <w:szCs w:val="22"/>
        </w:rPr>
        <w:t xml:space="preserve">Festival and/or Market Information </w:t>
      </w:r>
    </w:p>
    <w:p w14:paraId="5F6927D6" w14:textId="4161EB54" w:rsidR="00D95224" w:rsidRPr="00D95224" w:rsidRDefault="00D95224" w:rsidP="00E82591">
      <w:pPr>
        <w:pStyle w:val="ListParagraph"/>
        <w:widowControl w:val="0"/>
        <w:numPr>
          <w:ilvl w:val="0"/>
          <w:numId w:val="10"/>
        </w:numPr>
        <w:autoSpaceDE w:val="0"/>
        <w:autoSpaceDN w:val="0"/>
        <w:adjustRightInd w:val="0"/>
        <w:spacing w:after="0" w:line="240" w:lineRule="auto"/>
        <w:rPr>
          <w:rFonts w:cstheme="minorHAnsi"/>
          <w:b/>
          <w:szCs w:val="22"/>
        </w:rPr>
      </w:pPr>
      <w:r w:rsidRPr="00D95224">
        <w:rPr>
          <w:rFonts w:cstheme="minorHAnsi"/>
          <w:b/>
          <w:szCs w:val="22"/>
        </w:rPr>
        <w:t xml:space="preserve">Two Work Samples and Description: </w:t>
      </w:r>
      <w:r w:rsidRPr="00D95224">
        <w:rPr>
          <w:rFonts w:cstheme="minorHAnsi"/>
          <w:szCs w:val="22"/>
        </w:rPr>
        <w:t xml:space="preserve">Please see </w:t>
      </w:r>
      <w:hyperlink r:id="rId25" w:anchor="usartists-international&amp;tab=1" w:history="1">
        <w:r w:rsidRPr="00122C75">
          <w:rPr>
            <w:rStyle w:val="Hyperlink"/>
            <w:rFonts w:cstheme="minorHAnsi"/>
          </w:rPr>
          <w:t xml:space="preserve">this </w:t>
        </w:r>
        <w:r w:rsidR="00884D2D" w:rsidRPr="00122C75">
          <w:rPr>
            <w:rStyle w:val="Hyperlink"/>
            <w:rFonts w:cstheme="minorHAnsi"/>
          </w:rPr>
          <w:t>Work Sample Preparation Guide</w:t>
        </w:r>
      </w:hyperlink>
      <w:r w:rsidRPr="00D95224">
        <w:rPr>
          <w:rFonts w:cstheme="minorHAnsi"/>
          <w:color w:val="005BBF"/>
          <w:szCs w:val="22"/>
        </w:rPr>
        <w:t xml:space="preserve"> </w:t>
      </w:r>
      <w:r w:rsidRPr="00D95224">
        <w:rPr>
          <w:rFonts w:cstheme="minorHAnsi"/>
          <w:szCs w:val="22"/>
        </w:rPr>
        <w:t>for details on how to prepare your work samples, which should be submitted as links.</w:t>
      </w:r>
    </w:p>
    <w:p w14:paraId="602A38E6" w14:textId="77777777" w:rsidR="00D95224" w:rsidRPr="00D95224" w:rsidRDefault="00D95224" w:rsidP="00E82591">
      <w:pPr>
        <w:pStyle w:val="ListParagraph"/>
        <w:widowControl w:val="0"/>
        <w:numPr>
          <w:ilvl w:val="0"/>
          <w:numId w:val="10"/>
        </w:numPr>
        <w:autoSpaceDE w:val="0"/>
        <w:autoSpaceDN w:val="0"/>
        <w:adjustRightInd w:val="0"/>
        <w:spacing w:after="0" w:line="240" w:lineRule="auto"/>
        <w:rPr>
          <w:rFonts w:cstheme="minorHAnsi"/>
          <w:b/>
          <w:szCs w:val="22"/>
        </w:rPr>
      </w:pPr>
      <w:r w:rsidRPr="00D95224">
        <w:rPr>
          <w:rFonts w:cstheme="minorHAnsi"/>
          <w:b/>
          <w:szCs w:val="22"/>
        </w:rPr>
        <w:t>Application Narrative</w:t>
      </w:r>
    </w:p>
    <w:p w14:paraId="4ED5A892" w14:textId="77777777" w:rsidR="00D95224" w:rsidRPr="00D95224" w:rsidRDefault="00D95224" w:rsidP="00E82591">
      <w:pPr>
        <w:pStyle w:val="ListParagraph"/>
        <w:widowControl w:val="0"/>
        <w:numPr>
          <w:ilvl w:val="0"/>
          <w:numId w:val="10"/>
        </w:numPr>
        <w:autoSpaceDE w:val="0"/>
        <w:autoSpaceDN w:val="0"/>
        <w:adjustRightInd w:val="0"/>
        <w:spacing w:after="0" w:line="240" w:lineRule="auto"/>
        <w:rPr>
          <w:rFonts w:cstheme="minorHAnsi"/>
          <w:b/>
          <w:szCs w:val="22"/>
        </w:rPr>
      </w:pPr>
      <w:r w:rsidRPr="00D95224">
        <w:rPr>
          <w:rFonts w:cstheme="minorHAnsi"/>
          <w:b/>
          <w:szCs w:val="22"/>
        </w:rPr>
        <w:t>Biographies of the Principal Artist(s)</w:t>
      </w:r>
    </w:p>
    <w:p w14:paraId="75B0BAC8" w14:textId="77777777" w:rsidR="00D95224" w:rsidRPr="00D95224" w:rsidRDefault="00D95224" w:rsidP="00E82591">
      <w:pPr>
        <w:pStyle w:val="ListParagraph"/>
        <w:widowControl w:val="0"/>
        <w:numPr>
          <w:ilvl w:val="0"/>
          <w:numId w:val="10"/>
        </w:numPr>
        <w:autoSpaceDE w:val="0"/>
        <w:autoSpaceDN w:val="0"/>
        <w:adjustRightInd w:val="0"/>
        <w:spacing w:after="0" w:line="240" w:lineRule="auto"/>
        <w:rPr>
          <w:rFonts w:cstheme="minorHAnsi"/>
          <w:b/>
          <w:szCs w:val="22"/>
        </w:rPr>
      </w:pPr>
      <w:r w:rsidRPr="00D95224">
        <w:rPr>
          <w:rFonts w:cstheme="minorHAnsi"/>
          <w:b/>
          <w:szCs w:val="22"/>
        </w:rPr>
        <w:t>Participant List</w:t>
      </w:r>
    </w:p>
    <w:p w14:paraId="02A8007F" w14:textId="6F429751" w:rsidR="00D95224" w:rsidRPr="00D95224" w:rsidRDefault="00D95224" w:rsidP="00E82591">
      <w:pPr>
        <w:pStyle w:val="ListParagraph"/>
        <w:widowControl w:val="0"/>
        <w:numPr>
          <w:ilvl w:val="0"/>
          <w:numId w:val="10"/>
        </w:numPr>
        <w:autoSpaceDE w:val="0"/>
        <w:autoSpaceDN w:val="0"/>
        <w:adjustRightInd w:val="0"/>
        <w:spacing w:after="0" w:line="240" w:lineRule="auto"/>
        <w:rPr>
          <w:rFonts w:cstheme="minorHAnsi"/>
          <w:szCs w:val="22"/>
        </w:rPr>
      </w:pPr>
      <w:r w:rsidRPr="00D95224">
        <w:rPr>
          <w:rFonts w:cstheme="minorHAnsi"/>
          <w:b/>
          <w:szCs w:val="22"/>
        </w:rPr>
        <w:t>Budget Detail</w:t>
      </w:r>
      <w:r>
        <w:rPr>
          <w:rFonts w:cstheme="minorHAnsi"/>
          <w:szCs w:val="22"/>
        </w:rPr>
        <w:br/>
      </w:r>
    </w:p>
    <w:p w14:paraId="495DE752" w14:textId="1C20790B" w:rsidR="00D95224" w:rsidRPr="00D95224" w:rsidRDefault="00D95224" w:rsidP="00E82591">
      <w:pPr>
        <w:widowControl w:val="0"/>
        <w:autoSpaceDE w:val="0"/>
        <w:autoSpaceDN w:val="0"/>
        <w:adjustRightInd w:val="0"/>
        <w:spacing w:line="240" w:lineRule="auto"/>
        <w:contextualSpacing/>
        <w:rPr>
          <w:rFonts w:cstheme="minorHAnsi"/>
          <w:szCs w:val="22"/>
        </w:rPr>
      </w:pPr>
      <w:r w:rsidRPr="00D95224">
        <w:rPr>
          <w:rFonts w:cstheme="minorHAnsi"/>
          <w:color w:val="000000"/>
          <w:szCs w:val="22"/>
        </w:rPr>
        <w:t>The following two requirements must be included for an application to be complete:</w:t>
      </w:r>
    </w:p>
    <w:p w14:paraId="328018D1" w14:textId="2EBA023A" w:rsidR="00D95224" w:rsidRPr="00D95224" w:rsidRDefault="00D95224" w:rsidP="00E82591">
      <w:pPr>
        <w:pStyle w:val="ListParagraph"/>
        <w:widowControl w:val="0"/>
        <w:numPr>
          <w:ilvl w:val="0"/>
          <w:numId w:val="10"/>
        </w:numPr>
        <w:autoSpaceDE w:val="0"/>
        <w:autoSpaceDN w:val="0"/>
        <w:adjustRightInd w:val="0"/>
        <w:spacing w:after="0" w:line="240" w:lineRule="auto"/>
        <w:rPr>
          <w:rFonts w:cstheme="minorHAnsi"/>
          <w:szCs w:val="22"/>
        </w:rPr>
      </w:pPr>
      <w:r w:rsidRPr="00D95224">
        <w:rPr>
          <w:rFonts w:cstheme="minorHAnsi"/>
          <w:b/>
          <w:szCs w:val="22"/>
        </w:rPr>
        <w:t xml:space="preserve">Signed letter(s) of invitation </w:t>
      </w:r>
      <w:r w:rsidRPr="00D95224">
        <w:rPr>
          <w:rFonts w:cstheme="minorHAnsi"/>
          <w:szCs w:val="22"/>
        </w:rPr>
        <w:t>or</w:t>
      </w:r>
      <w:r w:rsidRPr="00D95224">
        <w:rPr>
          <w:rFonts w:cstheme="minorHAnsi"/>
          <w:b/>
          <w:szCs w:val="22"/>
        </w:rPr>
        <w:t xml:space="preserve"> signed contract(s) from each festival(s) or market(s). </w:t>
      </w:r>
      <w:r w:rsidRPr="00D95224">
        <w:rPr>
          <w:rFonts w:cstheme="minorHAnsi"/>
          <w:bCs/>
          <w:szCs w:val="22"/>
        </w:rPr>
        <w:t>Letters and contracts</w:t>
      </w:r>
      <w:r w:rsidRPr="00D95224">
        <w:rPr>
          <w:rFonts w:cstheme="minorHAnsi"/>
          <w:b/>
          <w:szCs w:val="22"/>
        </w:rPr>
        <w:t xml:space="preserve"> </w:t>
      </w:r>
      <w:r w:rsidRPr="00D95224">
        <w:rPr>
          <w:rFonts w:cstheme="minorHAnsi"/>
          <w:szCs w:val="22"/>
        </w:rPr>
        <w:t>must</w:t>
      </w:r>
      <w:r w:rsidRPr="00D95224">
        <w:rPr>
          <w:rFonts w:cstheme="minorHAnsi"/>
          <w:b/>
          <w:szCs w:val="22"/>
        </w:rPr>
        <w:t xml:space="preserve"> </w:t>
      </w:r>
      <w:r w:rsidRPr="00D95224">
        <w:rPr>
          <w:rFonts w:cstheme="minorHAnsi"/>
          <w:szCs w:val="22"/>
        </w:rPr>
        <w:t xml:space="preserve">be provided </w:t>
      </w:r>
      <w:bookmarkStart w:id="10" w:name="_Hlk105683708"/>
      <w:r w:rsidRPr="00D95224">
        <w:rPr>
          <w:rFonts w:cstheme="minorHAnsi"/>
          <w:szCs w:val="22"/>
        </w:rPr>
        <w:t>in English and on festival or market letterhead</w:t>
      </w:r>
      <w:bookmarkEnd w:id="10"/>
      <w:r w:rsidR="00ED1216">
        <w:rPr>
          <w:rFonts w:cstheme="minorHAnsi"/>
          <w:szCs w:val="22"/>
        </w:rPr>
        <w:t xml:space="preserve">. If the </w:t>
      </w:r>
      <w:r w:rsidR="008A3D06">
        <w:rPr>
          <w:rFonts w:cstheme="minorHAnsi"/>
          <w:szCs w:val="22"/>
        </w:rPr>
        <w:t>invitation is provided in a language other than English, run the letter through Google Translate or another translation platform and upload the original and English translation to your application</w:t>
      </w:r>
      <w:r w:rsidR="003A0365">
        <w:rPr>
          <w:rFonts w:cstheme="minorHAnsi"/>
          <w:szCs w:val="22"/>
        </w:rPr>
        <w:t xml:space="preserve"> as one combined PDF</w:t>
      </w:r>
      <w:r w:rsidR="008A3D06">
        <w:rPr>
          <w:rFonts w:cstheme="minorHAnsi"/>
          <w:szCs w:val="22"/>
        </w:rPr>
        <w:t>.</w:t>
      </w:r>
      <w:r w:rsidRPr="00D95224">
        <w:rPr>
          <w:rFonts w:cstheme="minorHAnsi"/>
          <w:szCs w:val="22"/>
        </w:rPr>
        <w:t xml:space="preserve"> </w:t>
      </w:r>
      <w:r w:rsidR="008A3D06">
        <w:rPr>
          <w:rFonts w:cstheme="minorHAnsi"/>
          <w:szCs w:val="22"/>
        </w:rPr>
        <w:t>The signed invitation or contract</w:t>
      </w:r>
      <w:r w:rsidR="008A3D06" w:rsidRPr="00D95224">
        <w:rPr>
          <w:rFonts w:cstheme="minorHAnsi"/>
          <w:b/>
          <w:szCs w:val="22"/>
        </w:rPr>
        <w:t xml:space="preserve"> </w:t>
      </w:r>
      <w:r w:rsidRPr="00D95224">
        <w:rPr>
          <w:rFonts w:cstheme="minorHAnsi"/>
          <w:b/>
          <w:szCs w:val="22"/>
        </w:rPr>
        <w:t>must</w:t>
      </w:r>
      <w:r w:rsidRPr="00D95224">
        <w:rPr>
          <w:rFonts w:cstheme="minorHAnsi"/>
          <w:szCs w:val="22"/>
        </w:rPr>
        <w:t xml:space="preserve"> </w:t>
      </w:r>
      <w:r w:rsidR="008A3D06">
        <w:rPr>
          <w:rFonts w:cstheme="minorHAnsi"/>
          <w:szCs w:val="22"/>
        </w:rPr>
        <w:t xml:space="preserve">also </w:t>
      </w:r>
      <w:r w:rsidRPr="00D95224">
        <w:rPr>
          <w:rFonts w:cstheme="minorHAnsi"/>
          <w:szCs w:val="22"/>
        </w:rPr>
        <w:t>include:</w:t>
      </w:r>
    </w:p>
    <w:p w14:paraId="7744C890" w14:textId="77777777" w:rsidR="00D95224" w:rsidRPr="00D95224" w:rsidRDefault="00D95224" w:rsidP="00B865B9">
      <w:pPr>
        <w:widowControl w:val="0"/>
        <w:numPr>
          <w:ilvl w:val="0"/>
          <w:numId w:val="28"/>
        </w:numPr>
        <w:tabs>
          <w:tab w:val="num" w:pos="5130"/>
        </w:tabs>
        <w:autoSpaceDE w:val="0"/>
        <w:autoSpaceDN w:val="0"/>
        <w:adjustRightInd w:val="0"/>
        <w:spacing w:after="0" w:line="240" w:lineRule="auto"/>
        <w:contextualSpacing/>
        <w:rPr>
          <w:rFonts w:cstheme="minorHAnsi"/>
          <w:szCs w:val="22"/>
        </w:rPr>
      </w:pPr>
      <w:r w:rsidRPr="00D95224">
        <w:rPr>
          <w:rFonts w:cstheme="minorHAnsi"/>
          <w:szCs w:val="22"/>
        </w:rPr>
        <w:t>a description of all financial or in-kind support offered by the festival or market, such as hotels, flights, ground transportation, or per diems</w:t>
      </w:r>
    </w:p>
    <w:p w14:paraId="24CF36D2" w14:textId="77777777" w:rsidR="00D95224" w:rsidRPr="00D95224" w:rsidRDefault="00D95224" w:rsidP="00B865B9">
      <w:pPr>
        <w:widowControl w:val="0"/>
        <w:numPr>
          <w:ilvl w:val="0"/>
          <w:numId w:val="28"/>
        </w:numPr>
        <w:tabs>
          <w:tab w:val="num" w:pos="4050"/>
        </w:tabs>
        <w:autoSpaceDE w:val="0"/>
        <w:autoSpaceDN w:val="0"/>
        <w:adjustRightInd w:val="0"/>
        <w:spacing w:after="0" w:line="240" w:lineRule="auto"/>
        <w:contextualSpacing/>
        <w:rPr>
          <w:rFonts w:cstheme="minorHAnsi"/>
          <w:szCs w:val="22"/>
        </w:rPr>
      </w:pPr>
      <w:r w:rsidRPr="00D95224">
        <w:rPr>
          <w:rFonts w:cstheme="minorHAnsi"/>
          <w:b/>
          <w:szCs w:val="22"/>
        </w:rPr>
        <w:t xml:space="preserve">if providing an artists’ performance fee, the amount </w:t>
      </w:r>
      <w:r w:rsidRPr="00D95224">
        <w:rPr>
          <w:rFonts w:cstheme="minorHAnsi"/>
          <w:szCs w:val="22"/>
        </w:rPr>
        <w:t xml:space="preserve"> </w:t>
      </w:r>
    </w:p>
    <w:p w14:paraId="3C76EF87" w14:textId="77777777" w:rsidR="00D95224" w:rsidRPr="00D95224" w:rsidRDefault="00D95224" w:rsidP="00B865B9">
      <w:pPr>
        <w:widowControl w:val="0"/>
        <w:numPr>
          <w:ilvl w:val="0"/>
          <w:numId w:val="28"/>
        </w:numPr>
        <w:tabs>
          <w:tab w:val="num" w:pos="3330"/>
        </w:tabs>
        <w:autoSpaceDE w:val="0"/>
        <w:autoSpaceDN w:val="0"/>
        <w:adjustRightInd w:val="0"/>
        <w:spacing w:after="0" w:line="240" w:lineRule="auto"/>
        <w:contextualSpacing/>
        <w:rPr>
          <w:rFonts w:cstheme="minorHAnsi"/>
          <w:szCs w:val="22"/>
        </w:rPr>
      </w:pPr>
      <w:r w:rsidRPr="00D95224">
        <w:rPr>
          <w:rFonts w:cstheme="minorHAnsi"/>
          <w:szCs w:val="22"/>
        </w:rPr>
        <w:t>performance dates, if known</w:t>
      </w:r>
    </w:p>
    <w:p w14:paraId="39CFF4B2" w14:textId="77777777" w:rsidR="00D95224" w:rsidRPr="00D95224" w:rsidRDefault="00D95224" w:rsidP="00B865B9">
      <w:pPr>
        <w:widowControl w:val="0"/>
        <w:numPr>
          <w:ilvl w:val="0"/>
          <w:numId w:val="28"/>
        </w:numPr>
        <w:tabs>
          <w:tab w:val="num" w:pos="2610"/>
        </w:tabs>
        <w:autoSpaceDE w:val="0"/>
        <w:autoSpaceDN w:val="0"/>
        <w:adjustRightInd w:val="0"/>
        <w:spacing w:after="0" w:line="240" w:lineRule="auto"/>
        <w:contextualSpacing/>
        <w:rPr>
          <w:rFonts w:cstheme="minorHAnsi"/>
          <w:szCs w:val="22"/>
        </w:rPr>
      </w:pPr>
      <w:r w:rsidRPr="00D95224">
        <w:rPr>
          <w:rFonts w:cstheme="minorHAnsi"/>
          <w:szCs w:val="22"/>
        </w:rPr>
        <w:t>number of performances, if known</w:t>
      </w:r>
    </w:p>
    <w:p w14:paraId="4C3590B3" w14:textId="77777777" w:rsidR="00B43316" w:rsidRDefault="00B43316" w:rsidP="00E82591">
      <w:pPr>
        <w:widowControl w:val="0"/>
        <w:autoSpaceDE w:val="0"/>
        <w:autoSpaceDN w:val="0"/>
        <w:adjustRightInd w:val="0"/>
        <w:spacing w:line="240" w:lineRule="auto"/>
        <w:ind w:left="720"/>
        <w:contextualSpacing/>
        <w:rPr>
          <w:rFonts w:cstheme="minorHAnsi"/>
          <w:color w:val="000000"/>
          <w:szCs w:val="22"/>
        </w:rPr>
      </w:pPr>
    </w:p>
    <w:p w14:paraId="4CEA329F" w14:textId="039A2978" w:rsidR="00D95224" w:rsidRPr="00D95224" w:rsidRDefault="00D95224" w:rsidP="00E82591">
      <w:pPr>
        <w:widowControl w:val="0"/>
        <w:autoSpaceDE w:val="0"/>
        <w:autoSpaceDN w:val="0"/>
        <w:adjustRightInd w:val="0"/>
        <w:spacing w:line="240" w:lineRule="auto"/>
        <w:ind w:left="720"/>
        <w:contextualSpacing/>
        <w:rPr>
          <w:rFonts w:cstheme="minorHAnsi"/>
          <w:color w:val="000000"/>
          <w:szCs w:val="22"/>
        </w:rPr>
      </w:pPr>
      <w:r w:rsidRPr="00D95224">
        <w:rPr>
          <w:rFonts w:cstheme="minorHAnsi"/>
          <w:color w:val="000000"/>
          <w:szCs w:val="22"/>
        </w:rPr>
        <w:t>If the signed letters of invitation or signed contracts are not available at the time the application is submitted, they may be added to the grant application portal by:</w:t>
      </w:r>
    </w:p>
    <w:p w14:paraId="4FA4E5B0" w14:textId="219D1148" w:rsidR="00D95224" w:rsidRPr="00D95224" w:rsidRDefault="00CB1F66" w:rsidP="00E82591">
      <w:pPr>
        <w:pStyle w:val="ListParagraph"/>
        <w:widowControl w:val="0"/>
        <w:numPr>
          <w:ilvl w:val="0"/>
          <w:numId w:val="14"/>
        </w:numPr>
        <w:autoSpaceDE w:val="0"/>
        <w:autoSpaceDN w:val="0"/>
        <w:adjustRightInd w:val="0"/>
        <w:spacing w:after="0" w:line="240" w:lineRule="auto"/>
        <w:rPr>
          <w:rFonts w:cstheme="minorHAnsi"/>
          <w:color w:val="000000"/>
          <w:szCs w:val="22"/>
        </w:rPr>
      </w:pPr>
      <w:r>
        <w:rPr>
          <w:rFonts w:cstheme="minorHAnsi"/>
          <w:b/>
          <w:color w:val="000000"/>
          <w:szCs w:val="22"/>
        </w:rPr>
        <w:t>October</w:t>
      </w:r>
      <w:r w:rsidR="00D95224" w:rsidRPr="00D95224">
        <w:rPr>
          <w:rFonts w:cstheme="minorHAnsi"/>
          <w:b/>
          <w:color w:val="000000"/>
          <w:szCs w:val="22"/>
        </w:rPr>
        <w:t xml:space="preserve"> </w:t>
      </w:r>
      <w:r>
        <w:rPr>
          <w:rFonts w:cstheme="minorHAnsi"/>
          <w:b/>
          <w:color w:val="000000"/>
          <w:szCs w:val="22"/>
        </w:rPr>
        <w:t>6</w:t>
      </w:r>
      <w:r w:rsidR="00D95224" w:rsidRPr="00D95224">
        <w:rPr>
          <w:rFonts w:cstheme="minorHAnsi"/>
          <w:b/>
          <w:color w:val="000000"/>
          <w:szCs w:val="22"/>
        </w:rPr>
        <w:t>, 202</w:t>
      </w:r>
      <w:r>
        <w:rPr>
          <w:rFonts w:cstheme="minorHAnsi"/>
          <w:b/>
          <w:color w:val="000000"/>
          <w:szCs w:val="22"/>
        </w:rPr>
        <w:t>3</w:t>
      </w:r>
      <w:r w:rsidR="00D95224" w:rsidRPr="00D95224">
        <w:rPr>
          <w:rFonts w:cstheme="minorHAnsi"/>
          <w:color w:val="000000"/>
          <w:szCs w:val="22"/>
        </w:rPr>
        <w:t xml:space="preserve"> for applications submitted September </w:t>
      </w:r>
      <w:r>
        <w:rPr>
          <w:rFonts w:cstheme="minorHAnsi"/>
          <w:color w:val="000000"/>
          <w:szCs w:val="22"/>
        </w:rPr>
        <w:t>29</w:t>
      </w:r>
      <w:r w:rsidR="00D95224" w:rsidRPr="00D95224">
        <w:rPr>
          <w:rFonts w:cstheme="minorHAnsi"/>
          <w:color w:val="000000"/>
          <w:szCs w:val="22"/>
        </w:rPr>
        <w:t>, 202</w:t>
      </w:r>
      <w:r>
        <w:rPr>
          <w:rFonts w:cstheme="minorHAnsi"/>
          <w:color w:val="000000"/>
          <w:szCs w:val="22"/>
        </w:rPr>
        <w:t>3</w:t>
      </w:r>
    </w:p>
    <w:p w14:paraId="04CEA7BB" w14:textId="75A3061B" w:rsidR="00D95224" w:rsidRPr="00D95224" w:rsidRDefault="00D95224" w:rsidP="00E82591">
      <w:pPr>
        <w:pStyle w:val="ListParagraph"/>
        <w:widowControl w:val="0"/>
        <w:numPr>
          <w:ilvl w:val="0"/>
          <w:numId w:val="14"/>
        </w:numPr>
        <w:autoSpaceDE w:val="0"/>
        <w:autoSpaceDN w:val="0"/>
        <w:adjustRightInd w:val="0"/>
        <w:spacing w:after="0" w:line="240" w:lineRule="auto"/>
        <w:rPr>
          <w:rFonts w:cstheme="minorHAnsi"/>
          <w:color w:val="000000"/>
          <w:szCs w:val="22"/>
        </w:rPr>
      </w:pPr>
      <w:r w:rsidRPr="00D95224">
        <w:rPr>
          <w:rFonts w:cstheme="minorHAnsi"/>
          <w:b/>
          <w:color w:val="000000"/>
          <w:szCs w:val="22"/>
        </w:rPr>
        <w:t xml:space="preserve">April </w:t>
      </w:r>
      <w:r w:rsidR="00CB1F66">
        <w:rPr>
          <w:rFonts w:cstheme="minorHAnsi"/>
          <w:b/>
          <w:color w:val="000000"/>
          <w:szCs w:val="22"/>
        </w:rPr>
        <w:t>3</w:t>
      </w:r>
      <w:r w:rsidRPr="00D95224">
        <w:rPr>
          <w:rFonts w:cstheme="minorHAnsi"/>
          <w:b/>
          <w:color w:val="000000"/>
          <w:szCs w:val="22"/>
        </w:rPr>
        <w:t>, 202</w:t>
      </w:r>
      <w:r w:rsidR="00523E10">
        <w:rPr>
          <w:rFonts w:cstheme="minorHAnsi"/>
          <w:b/>
          <w:color w:val="000000"/>
          <w:szCs w:val="22"/>
        </w:rPr>
        <w:t>3</w:t>
      </w:r>
      <w:r w:rsidR="00CB1F66">
        <w:rPr>
          <w:rFonts w:cstheme="minorHAnsi"/>
          <w:b/>
          <w:color w:val="000000"/>
          <w:szCs w:val="22"/>
        </w:rPr>
        <w:t>4</w:t>
      </w:r>
      <w:r w:rsidRPr="00D95224">
        <w:rPr>
          <w:rFonts w:cstheme="minorHAnsi"/>
          <w:color w:val="000000"/>
          <w:szCs w:val="22"/>
        </w:rPr>
        <w:t xml:space="preserve"> for applications submitted March </w:t>
      </w:r>
      <w:r w:rsidR="00523E10">
        <w:rPr>
          <w:rFonts w:cstheme="minorHAnsi"/>
          <w:color w:val="000000"/>
          <w:szCs w:val="22"/>
        </w:rPr>
        <w:t>2</w:t>
      </w:r>
      <w:r w:rsidR="00CB1F66">
        <w:rPr>
          <w:rFonts w:cstheme="minorHAnsi"/>
          <w:color w:val="000000"/>
          <w:szCs w:val="22"/>
        </w:rPr>
        <w:t>7</w:t>
      </w:r>
      <w:r w:rsidRPr="00D95224">
        <w:rPr>
          <w:rFonts w:cstheme="minorHAnsi"/>
          <w:color w:val="000000"/>
          <w:szCs w:val="22"/>
        </w:rPr>
        <w:t>, 202</w:t>
      </w:r>
      <w:r w:rsidR="00CB1F66">
        <w:rPr>
          <w:rFonts w:cstheme="minorHAnsi"/>
          <w:color w:val="000000"/>
          <w:szCs w:val="22"/>
        </w:rPr>
        <w:t>4</w:t>
      </w:r>
      <w:r>
        <w:rPr>
          <w:rFonts w:cstheme="minorHAnsi"/>
          <w:color w:val="000000"/>
          <w:szCs w:val="22"/>
        </w:rPr>
        <w:br/>
      </w:r>
    </w:p>
    <w:p w14:paraId="070572CD" w14:textId="77777777" w:rsidR="00D95224" w:rsidRPr="00D95224" w:rsidRDefault="00D95224" w:rsidP="00E82591">
      <w:pPr>
        <w:pStyle w:val="ListParagraph"/>
        <w:widowControl w:val="0"/>
        <w:numPr>
          <w:ilvl w:val="0"/>
          <w:numId w:val="10"/>
        </w:numPr>
        <w:autoSpaceDE w:val="0"/>
        <w:autoSpaceDN w:val="0"/>
        <w:adjustRightInd w:val="0"/>
        <w:spacing w:after="0" w:line="240" w:lineRule="auto"/>
        <w:rPr>
          <w:rFonts w:cstheme="minorHAnsi"/>
          <w:szCs w:val="22"/>
          <w:u w:val="single"/>
        </w:rPr>
      </w:pPr>
      <w:r w:rsidRPr="00D95224">
        <w:rPr>
          <w:rFonts w:cstheme="minorHAnsi"/>
          <w:b/>
          <w:szCs w:val="22"/>
        </w:rPr>
        <w:t xml:space="preserve">Certification </w:t>
      </w:r>
      <w:r w:rsidRPr="00D95224">
        <w:rPr>
          <w:rFonts w:cstheme="minorHAnsi"/>
          <w:szCs w:val="22"/>
        </w:rPr>
        <w:t xml:space="preserve">is a final step in the submission of the online application. </w:t>
      </w:r>
    </w:p>
    <w:p w14:paraId="7711C8FC" w14:textId="77777777" w:rsidR="00D95224" w:rsidRPr="00D95224" w:rsidRDefault="00D95224" w:rsidP="00E82591">
      <w:pPr>
        <w:pStyle w:val="ListParagraph"/>
        <w:widowControl w:val="0"/>
        <w:numPr>
          <w:ilvl w:val="0"/>
          <w:numId w:val="15"/>
        </w:numPr>
        <w:autoSpaceDE w:val="0"/>
        <w:autoSpaceDN w:val="0"/>
        <w:adjustRightInd w:val="0"/>
        <w:spacing w:after="0" w:line="240" w:lineRule="auto"/>
        <w:rPr>
          <w:rFonts w:cstheme="minorHAnsi"/>
          <w:szCs w:val="22"/>
        </w:rPr>
      </w:pPr>
      <w:r w:rsidRPr="00D95224">
        <w:rPr>
          <w:rFonts w:cstheme="minorHAnsi"/>
          <w:szCs w:val="22"/>
        </w:rPr>
        <w:t xml:space="preserve">Each application must be certified by the authorizing official of the artist/ensemble by the application deadline. Applicants with 501(c)(3) status will be prompted to certify before submitting their application. </w:t>
      </w:r>
    </w:p>
    <w:p w14:paraId="578160A8" w14:textId="72BDF00E" w:rsidR="00D95224" w:rsidRPr="00D95224" w:rsidRDefault="00D95224" w:rsidP="00E82591">
      <w:pPr>
        <w:pStyle w:val="ListParagraph"/>
        <w:widowControl w:val="0"/>
        <w:numPr>
          <w:ilvl w:val="0"/>
          <w:numId w:val="15"/>
        </w:numPr>
        <w:autoSpaceDE w:val="0"/>
        <w:autoSpaceDN w:val="0"/>
        <w:adjustRightInd w:val="0"/>
        <w:spacing w:after="0" w:line="240" w:lineRule="auto"/>
        <w:rPr>
          <w:rStyle w:val="Hyperlink"/>
          <w:rFonts w:cstheme="minorHAnsi"/>
          <w:color w:val="auto"/>
          <w:u w:val="none"/>
        </w:rPr>
      </w:pPr>
      <w:r w:rsidRPr="00D95224">
        <w:rPr>
          <w:rFonts w:cstheme="minorHAnsi"/>
          <w:szCs w:val="22"/>
        </w:rPr>
        <w:t xml:space="preserve">If the applicant is using a fiscal sponsor, </w:t>
      </w:r>
      <w:r w:rsidRPr="00D95224">
        <w:rPr>
          <w:rFonts w:cstheme="minorHAnsi"/>
          <w:b/>
          <w:bCs/>
          <w:szCs w:val="22"/>
        </w:rPr>
        <w:t xml:space="preserve">both </w:t>
      </w:r>
      <w:r w:rsidRPr="00D95224">
        <w:rPr>
          <w:rFonts w:cstheme="minorHAnsi"/>
          <w:szCs w:val="22"/>
        </w:rPr>
        <w:t>the artist/ensemble and the authorizing official for the fiscal sponsor must certify the application. After the artist/ensemble has certified and submitted by the deadline, the application will be sent to the fiscal sponsor for their certification. Fiscal sponsors must certify the application no later than one week after the application deadline.</w:t>
      </w:r>
    </w:p>
    <w:p w14:paraId="1965EE24" w14:textId="77777777" w:rsidR="00D95224" w:rsidRPr="00D95224" w:rsidRDefault="00D95224" w:rsidP="00180F35">
      <w:pPr>
        <w:pStyle w:val="Heading1"/>
      </w:pPr>
      <w:r w:rsidRPr="00D95224">
        <w:t xml:space="preserve">AWARD PAYMENTS AND FINAL REPORTS </w:t>
      </w:r>
    </w:p>
    <w:p w14:paraId="68807B86" w14:textId="3FBCF27A" w:rsidR="00D95224" w:rsidRPr="00D95224" w:rsidRDefault="00D95224" w:rsidP="00E82591">
      <w:pPr>
        <w:widowControl w:val="0"/>
        <w:autoSpaceDE w:val="0"/>
        <w:autoSpaceDN w:val="0"/>
        <w:adjustRightInd w:val="0"/>
        <w:spacing w:line="240" w:lineRule="auto"/>
        <w:contextualSpacing/>
        <w:rPr>
          <w:rFonts w:cstheme="minorHAnsi"/>
          <w:color w:val="000000"/>
          <w:szCs w:val="22"/>
        </w:rPr>
      </w:pPr>
      <w:r w:rsidRPr="00D95224">
        <w:rPr>
          <w:rFonts w:cstheme="minorHAnsi"/>
          <w:color w:val="000000"/>
          <w:szCs w:val="22"/>
        </w:rPr>
        <w:t>If awarded, 90% of the grant amount will be sent by check to the grantee (or fiscal sponsor, if applicable) approximately 45 – 60 days prior to the engagement following the review and signing of a grant award agreement sent via email. A final report for the funded project is required no later than 30 days after the project completion date. The final report, made available in the online portal at the time the grant is awarded, requires brief descriptions of the completed project, evidence of funder crediting, and an accounting of expenditures of the funded activities. Final report instructions are included with grant award documents when grantees are notified of the award. The final 10% of the grant amount will be sent by check to the grantee (or fiscal sponsor, if applicable) once the final report has been reviewed and approved by Mid Atlantic Arts staff.</w:t>
      </w:r>
    </w:p>
    <w:p w14:paraId="240FC4C8" w14:textId="77777777" w:rsidR="00D95224" w:rsidRPr="00D95224" w:rsidRDefault="00D95224" w:rsidP="00180F35">
      <w:pPr>
        <w:pStyle w:val="Heading1"/>
      </w:pPr>
      <w:r w:rsidRPr="00D95224">
        <w:t>RESOURCES</w:t>
      </w:r>
    </w:p>
    <w:p w14:paraId="0BFD053A" w14:textId="77777777" w:rsidR="00D95224" w:rsidRPr="00D95224" w:rsidRDefault="00D95224" w:rsidP="00DE6B51">
      <w:pPr>
        <w:widowControl w:val="0"/>
        <w:autoSpaceDE w:val="0"/>
        <w:autoSpaceDN w:val="0"/>
        <w:adjustRightInd w:val="0"/>
        <w:spacing w:after="0" w:line="240" w:lineRule="auto"/>
        <w:contextualSpacing/>
        <w:rPr>
          <w:rFonts w:cstheme="minorHAnsi"/>
          <w:color w:val="000000"/>
          <w:szCs w:val="22"/>
        </w:rPr>
      </w:pPr>
      <w:r w:rsidRPr="00D95224">
        <w:rPr>
          <w:rFonts w:cstheme="minorHAnsi"/>
          <w:color w:val="000000"/>
          <w:szCs w:val="22"/>
        </w:rPr>
        <w:t>In addition to the USAI budget guide and work-sample preparation guide mentioned above, Mid Atlantic Arts website includes a number of resources:</w:t>
      </w:r>
    </w:p>
    <w:p w14:paraId="04BE2A03" w14:textId="77777777" w:rsidR="00D95224" w:rsidRPr="003C7DE2" w:rsidRDefault="00D95224" w:rsidP="00DE6B51">
      <w:pPr>
        <w:pStyle w:val="ListParagraph"/>
        <w:widowControl w:val="0"/>
        <w:numPr>
          <w:ilvl w:val="0"/>
          <w:numId w:val="16"/>
        </w:numPr>
        <w:autoSpaceDE w:val="0"/>
        <w:autoSpaceDN w:val="0"/>
        <w:adjustRightInd w:val="0"/>
        <w:spacing w:after="0" w:line="240" w:lineRule="auto"/>
        <w:rPr>
          <w:rFonts w:cstheme="minorHAnsi"/>
          <w:color w:val="7030A0"/>
          <w:szCs w:val="22"/>
        </w:rPr>
      </w:pPr>
      <w:r w:rsidRPr="00D95224">
        <w:rPr>
          <w:rFonts w:cstheme="minorHAnsi"/>
          <w:color w:val="000000"/>
          <w:szCs w:val="22"/>
        </w:rPr>
        <w:t xml:space="preserve">A </w:t>
      </w:r>
      <w:hyperlink r:id="rId26" w:anchor="usartists-international&amp;tab1" w:history="1">
        <w:r w:rsidRPr="003C7DE2">
          <w:rPr>
            <w:rStyle w:val="Hyperlink"/>
            <w:rFonts w:cstheme="minorHAnsi"/>
          </w:rPr>
          <w:t>frequently-asked-questions document</w:t>
        </w:r>
      </w:hyperlink>
      <w:r w:rsidRPr="003C7DE2">
        <w:rPr>
          <w:rFonts w:cstheme="minorHAnsi"/>
          <w:color w:val="7030A0"/>
          <w:szCs w:val="22"/>
        </w:rPr>
        <w:t xml:space="preserve"> </w:t>
      </w:r>
    </w:p>
    <w:p w14:paraId="0E5E6173" w14:textId="77777777" w:rsidR="00D95224" w:rsidRPr="00D95224" w:rsidRDefault="00D95224" w:rsidP="00DE6B51">
      <w:pPr>
        <w:pStyle w:val="ListParagraph"/>
        <w:widowControl w:val="0"/>
        <w:numPr>
          <w:ilvl w:val="0"/>
          <w:numId w:val="16"/>
        </w:numPr>
        <w:autoSpaceDE w:val="0"/>
        <w:autoSpaceDN w:val="0"/>
        <w:adjustRightInd w:val="0"/>
        <w:spacing w:after="0" w:line="240" w:lineRule="auto"/>
        <w:rPr>
          <w:rFonts w:cstheme="minorHAnsi"/>
          <w:color w:val="000000"/>
          <w:szCs w:val="22"/>
        </w:rPr>
      </w:pPr>
      <w:r w:rsidRPr="00D95224">
        <w:rPr>
          <w:rFonts w:cstheme="minorHAnsi"/>
          <w:color w:val="000000"/>
          <w:szCs w:val="22"/>
        </w:rPr>
        <w:t xml:space="preserve">A regular schedule of </w:t>
      </w:r>
      <w:hyperlink r:id="rId27" w:anchor="usartists-international&amp;tab1" w:history="1">
        <w:r w:rsidRPr="003C7DE2">
          <w:rPr>
            <w:rStyle w:val="Hyperlink"/>
            <w:rFonts w:cstheme="minorHAnsi"/>
          </w:rPr>
          <w:t>webinars</w:t>
        </w:r>
      </w:hyperlink>
      <w:r w:rsidRPr="00D95224">
        <w:rPr>
          <w:rFonts w:cstheme="minorHAnsi"/>
          <w:color w:val="000000"/>
          <w:szCs w:val="22"/>
        </w:rPr>
        <w:t>, as well as recordings of past webinars</w:t>
      </w:r>
    </w:p>
    <w:p w14:paraId="55CD40A2" w14:textId="77777777" w:rsidR="00D95224" w:rsidRPr="00A11A7D" w:rsidRDefault="00D95224" w:rsidP="00E82591">
      <w:pPr>
        <w:pStyle w:val="ListParagraph"/>
        <w:widowControl w:val="0"/>
        <w:numPr>
          <w:ilvl w:val="0"/>
          <w:numId w:val="16"/>
        </w:numPr>
        <w:autoSpaceDE w:val="0"/>
        <w:autoSpaceDN w:val="0"/>
        <w:adjustRightInd w:val="0"/>
        <w:spacing w:after="0" w:line="240" w:lineRule="auto"/>
        <w:rPr>
          <w:rFonts w:cstheme="minorHAnsi"/>
          <w:color w:val="8064A2" w:themeColor="accent4"/>
          <w:szCs w:val="22"/>
        </w:rPr>
      </w:pPr>
      <w:r w:rsidRPr="00D95224">
        <w:rPr>
          <w:rFonts w:cstheme="minorHAnsi"/>
          <w:color w:val="000000"/>
          <w:szCs w:val="22"/>
        </w:rPr>
        <w:t xml:space="preserve">Links to </w:t>
      </w:r>
      <w:hyperlink r:id="rId28" w:anchor="usartists-international&amp;tab1" w:history="1">
        <w:r w:rsidRPr="003C7DE2">
          <w:rPr>
            <w:rStyle w:val="Hyperlink"/>
            <w:rFonts w:cstheme="minorHAnsi"/>
          </w:rPr>
          <w:t>fiscal sponsorship resources</w:t>
        </w:r>
      </w:hyperlink>
      <w:r w:rsidRPr="003C7DE2">
        <w:rPr>
          <w:rFonts w:cstheme="minorHAnsi"/>
          <w:color w:val="7030A0"/>
          <w:szCs w:val="22"/>
        </w:rPr>
        <w:t xml:space="preserve"> </w:t>
      </w:r>
    </w:p>
    <w:p w14:paraId="3E35681C" w14:textId="77777777" w:rsidR="00D95224" w:rsidRPr="00D95224" w:rsidRDefault="00D95224" w:rsidP="00E82591">
      <w:pPr>
        <w:pStyle w:val="ListParagraph"/>
        <w:widowControl w:val="0"/>
        <w:numPr>
          <w:ilvl w:val="0"/>
          <w:numId w:val="16"/>
        </w:numPr>
        <w:autoSpaceDE w:val="0"/>
        <w:autoSpaceDN w:val="0"/>
        <w:adjustRightInd w:val="0"/>
        <w:spacing w:after="0" w:line="240" w:lineRule="auto"/>
        <w:rPr>
          <w:rFonts w:cstheme="minorHAnsi"/>
          <w:color w:val="000000"/>
          <w:szCs w:val="22"/>
        </w:rPr>
      </w:pPr>
      <w:r w:rsidRPr="00D95224">
        <w:rPr>
          <w:rFonts w:cstheme="minorHAnsi"/>
          <w:color w:val="000000"/>
          <w:szCs w:val="22"/>
        </w:rPr>
        <w:t xml:space="preserve">A </w:t>
      </w:r>
      <w:hyperlink r:id="rId29" w:history="1">
        <w:r w:rsidRPr="003C7DE2">
          <w:rPr>
            <w:rStyle w:val="Hyperlink"/>
            <w:rFonts w:cstheme="minorHAnsi"/>
          </w:rPr>
          <w:t>database</w:t>
        </w:r>
      </w:hyperlink>
      <w:r w:rsidRPr="00D95224">
        <w:rPr>
          <w:rFonts w:cstheme="minorHAnsi"/>
          <w:color w:val="000000"/>
          <w:szCs w:val="22"/>
        </w:rPr>
        <w:t xml:space="preserve"> of dance, music, and theater festivals and a </w:t>
      </w:r>
      <w:hyperlink r:id="rId30" w:history="1">
        <w:r w:rsidRPr="003C7DE2">
          <w:rPr>
            <w:rStyle w:val="Hyperlink"/>
            <w:rFonts w:cstheme="minorHAnsi"/>
          </w:rPr>
          <w:t>frequently-asked-questions page</w:t>
        </w:r>
      </w:hyperlink>
      <w:r w:rsidRPr="00D95224">
        <w:rPr>
          <w:rFonts w:cstheme="minorHAnsi"/>
          <w:color w:val="4F81BD" w:themeColor="accent1"/>
          <w:szCs w:val="22"/>
        </w:rPr>
        <w:t xml:space="preserve"> </w:t>
      </w:r>
      <w:r w:rsidRPr="00D95224">
        <w:rPr>
          <w:rFonts w:cstheme="minorHAnsi"/>
          <w:color w:val="000000"/>
          <w:szCs w:val="22"/>
        </w:rPr>
        <w:t>about its use. Please note that this database includes festivals submitted in applications; inclusion of a festival in the database does not necessarily mean the festival meets eligibility requirements, nor is the database comprehensive—exclusion of a festival does not mean it is not eligible.</w:t>
      </w:r>
    </w:p>
    <w:p w14:paraId="21E7CB2C" w14:textId="6F54AB0D" w:rsidR="00D95224" w:rsidRPr="00D95224" w:rsidRDefault="00DA3345" w:rsidP="00E82591">
      <w:pPr>
        <w:pStyle w:val="ListParagraph"/>
        <w:widowControl w:val="0"/>
        <w:numPr>
          <w:ilvl w:val="0"/>
          <w:numId w:val="16"/>
        </w:numPr>
        <w:autoSpaceDE w:val="0"/>
        <w:autoSpaceDN w:val="0"/>
        <w:adjustRightInd w:val="0"/>
        <w:spacing w:after="0" w:line="240" w:lineRule="auto"/>
        <w:rPr>
          <w:rFonts w:cstheme="minorHAnsi"/>
          <w:color w:val="000000"/>
          <w:szCs w:val="22"/>
        </w:rPr>
      </w:pPr>
      <w:r>
        <w:rPr>
          <w:rFonts w:cstheme="minorHAnsi"/>
          <w:color w:val="000000"/>
          <w:szCs w:val="22"/>
        </w:rPr>
        <w:t>P</w:t>
      </w:r>
      <w:r w:rsidR="00D95224" w:rsidRPr="00D95224">
        <w:rPr>
          <w:rFonts w:cstheme="minorHAnsi"/>
          <w:color w:val="000000"/>
          <w:szCs w:val="22"/>
        </w:rPr>
        <w:t xml:space="preserve">lease check and abide by </w:t>
      </w:r>
      <w:hyperlink r:id="rId31" w:history="1">
        <w:r w:rsidR="00D95224" w:rsidRPr="003C7DE2">
          <w:rPr>
            <w:rStyle w:val="Hyperlink"/>
            <w:rFonts w:cstheme="minorHAnsi"/>
          </w:rPr>
          <w:t>all recommendations from the Centers for Disease Control and Prevention</w:t>
        </w:r>
      </w:hyperlink>
      <w:r w:rsidR="00D95224" w:rsidRPr="00D95224">
        <w:rPr>
          <w:rFonts w:cstheme="minorHAnsi"/>
          <w:color w:val="000000"/>
          <w:szCs w:val="22"/>
        </w:rPr>
        <w:t>.</w:t>
      </w:r>
    </w:p>
    <w:p w14:paraId="05286B23" w14:textId="06EF5456" w:rsidR="00D95224" w:rsidRDefault="00D95224" w:rsidP="00E82591">
      <w:pPr>
        <w:pStyle w:val="ListParagraph"/>
        <w:widowControl w:val="0"/>
        <w:numPr>
          <w:ilvl w:val="0"/>
          <w:numId w:val="16"/>
        </w:numPr>
        <w:autoSpaceDE w:val="0"/>
        <w:autoSpaceDN w:val="0"/>
        <w:adjustRightInd w:val="0"/>
        <w:spacing w:after="0" w:line="240" w:lineRule="auto"/>
        <w:rPr>
          <w:rFonts w:cstheme="minorHAnsi"/>
          <w:color w:val="000000"/>
          <w:szCs w:val="22"/>
        </w:rPr>
      </w:pPr>
      <w:r w:rsidRPr="00D95224">
        <w:rPr>
          <w:rFonts w:cstheme="minorHAnsi"/>
          <w:color w:val="000000"/>
          <w:szCs w:val="22"/>
        </w:rPr>
        <w:t>You are welcome to contact</w:t>
      </w:r>
      <w:r w:rsidR="001D4755">
        <w:rPr>
          <w:rFonts w:cstheme="minorHAnsi"/>
          <w:color w:val="000000"/>
          <w:szCs w:val="22"/>
        </w:rPr>
        <w:t xml:space="preserve"> </w:t>
      </w:r>
      <w:r w:rsidRPr="00D95224">
        <w:rPr>
          <w:rFonts w:cstheme="minorHAnsi"/>
          <w:color w:val="000000"/>
          <w:szCs w:val="22"/>
        </w:rPr>
        <w:t xml:space="preserve">Program </w:t>
      </w:r>
      <w:r w:rsidR="00376DB2">
        <w:rPr>
          <w:rFonts w:cstheme="minorHAnsi"/>
          <w:color w:val="000000"/>
          <w:szCs w:val="22"/>
        </w:rPr>
        <w:t>Directo</w:t>
      </w:r>
      <w:r w:rsidRPr="00D95224">
        <w:rPr>
          <w:rFonts w:cstheme="minorHAnsi"/>
          <w:color w:val="000000"/>
          <w:szCs w:val="22"/>
        </w:rPr>
        <w:t xml:space="preserve">r, International </w:t>
      </w:r>
      <w:r w:rsidR="0082510F">
        <w:rPr>
          <w:rFonts w:cstheme="minorHAnsi"/>
          <w:color w:val="000000"/>
          <w:szCs w:val="22"/>
        </w:rPr>
        <w:t xml:space="preserve">Andrew Alness Olson at </w:t>
      </w:r>
      <w:hyperlink r:id="rId32" w:history="1">
        <w:r w:rsidR="0082510F" w:rsidRPr="003C7DE2">
          <w:rPr>
            <w:rStyle w:val="Hyperlink"/>
            <w:rFonts w:cstheme="minorHAnsi"/>
          </w:rPr>
          <w:t>Andrew@midatlanticarts.org</w:t>
        </w:r>
      </w:hyperlink>
      <w:r w:rsidR="00A11A7D">
        <w:rPr>
          <w:rFonts w:cstheme="minorHAnsi"/>
          <w:color w:val="000000"/>
          <w:szCs w:val="22"/>
        </w:rPr>
        <w:t xml:space="preserve">, or Program Associate, Fellowships and International Stephanie Reyes </w:t>
      </w:r>
      <w:r w:rsidR="00122C75">
        <w:rPr>
          <w:rFonts w:cstheme="minorHAnsi"/>
          <w:color w:val="000000"/>
          <w:szCs w:val="22"/>
        </w:rPr>
        <w:t xml:space="preserve">at </w:t>
      </w:r>
      <w:hyperlink r:id="rId33" w:history="1">
        <w:r w:rsidR="00122C75" w:rsidRPr="007B42D1">
          <w:rPr>
            <w:rStyle w:val="Hyperlink"/>
            <w:rFonts w:asciiTheme="minorHAnsi" w:hAnsiTheme="minorHAnsi" w:cstheme="minorHAnsi"/>
          </w:rPr>
          <w:t>sreyes@midatlanticarts.org</w:t>
        </w:r>
      </w:hyperlink>
      <w:r w:rsidR="00122C75">
        <w:rPr>
          <w:rFonts w:cstheme="minorHAnsi"/>
          <w:color w:val="000000"/>
          <w:szCs w:val="22"/>
        </w:rPr>
        <w:t xml:space="preserve"> </w:t>
      </w:r>
      <w:r w:rsidRPr="00D95224">
        <w:rPr>
          <w:rFonts w:cstheme="minorHAnsi"/>
          <w:color w:val="000000"/>
          <w:szCs w:val="22"/>
        </w:rPr>
        <w:t>with questions.</w:t>
      </w:r>
    </w:p>
    <w:p w14:paraId="7AA2BFBB" w14:textId="6031EC1B" w:rsidR="00D95224" w:rsidRPr="00D95224" w:rsidRDefault="00D95224" w:rsidP="00180F35">
      <w:pPr>
        <w:pStyle w:val="Heading1"/>
        <w:rPr>
          <w:rFonts w:eastAsiaTheme="minorHAnsi"/>
          <w:sz w:val="20"/>
          <w:szCs w:val="20"/>
        </w:rPr>
      </w:pPr>
      <w:r w:rsidRPr="00D95224">
        <w:t>PROGRAM FUNDING</w:t>
      </w:r>
    </w:p>
    <w:p w14:paraId="0B4F85EB" w14:textId="4D0DE4DE" w:rsidR="001D6E12" w:rsidRDefault="00D95224" w:rsidP="00E82591">
      <w:pPr>
        <w:widowControl w:val="0"/>
        <w:autoSpaceDE w:val="0"/>
        <w:autoSpaceDN w:val="0"/>
        <w:adjustRightInd w:val="0"/>
        <w:spacing w:line="240" w:lineRule="auto"/>
        <w:contextualSpacing/>
        <w:rPr>
          <w:rFonts w:cstheme="minorHAnsi"/>
          <w:color w:val="000000"/>
          <w:szCs w:val="22"/>
        </w:rPr>
      </w:pPr>
      <w:r w:rsidRPr="00D95224">
        <w:rPr>
          <w:rFonts w:cstheme="minorHAnsi"/>
          <w:color w:val="000000"/>
          <w:szCs w:val="22"/>
        </w:rPr>
        <w:t xml:space="preserve">USAI continues the important tradition in the United States of the public and private sectors working collaboratively to support the arts. USAI is a program of Mid Atlantic Arts in partnership with the National </w:t>
      </w:r>
      <w:r w:rsidRPr="00D95224">
        <w:rPr>
          <w:rFonts w:cstheme="minorHAnsi"/>
          <w:color w:val="000000"/>
          <w:szCs w:val="22"/>
        </w:rPr>
        <w:lastRenderedPageBreak/>
        <w:t xml:space="preserve">Endowment for the Arts and </w:t>
      </w:r>
      <w:r w:rsidR="009B3C6C">
        <w:rPr>
          <w:rFonts w:cstheme="minorHAnsi"/>
          <w:color w:val="000000"/>
          <w:szCs w:val="22"/>
        </w:rPr>
        <w:t>t</w:t>
      </w:r>
      <w:r w:rsidRPr="00D95224">
        <w:rPr>
          <w:rFonts w:cstheme="minorHAnsi"/>
          <w:color w:val="000000"/>
          <w:szCs w:val="22"/>
        </w:rPr>
        <w:t xml:space="preserve">he Mellon Foundation. Support for grantees traveling to the Baltic States, Central Asia, Central, East and Southeast Europe, </w:t>
      </w:r>
      <w:r w:rsidR="0037342F">
        <w:rPr>
          <w:rFonts w:cstheme="minorHAnsi"/>
          <w:color w:val="000000"/>
          <w:szCs w:val="22"/>
        </w:rPr>
        <w:t xml:space="preserve">and </w:t>
      </w:r>
      <w:r w:rsidRPr="00D95224">
        <w:rPr>
          <w:rFonts w:cstheme="minorHAnsi"/>
          <w:color w:val="000000"/>
          <w:szCs w:val="22"/>
        </w:rPr>
        <w:t>Mongolia is provided by Trust for Mutual Understanding. Applications are submitted to Mid Atlantic Arts.</w:t>
      </w:r>
    </w:p>
    <w:p w14:paraId="79B3C006" w14:textId="77777777" w:rsidR="003C7DE2" w:rsidRDefault="003C7DE2" w:rsidP="00E82591">
      <w:pPr>
        <w:widowControl w:val="0"/>
        <w:autoSpaceDE w:val="0"/>
        <w:autoSpaceDN w:val="0"/>
        <w:adjustRightInd w:val="0"/>
        <w:spacing w:line="240" w:lineRule="auto"/>
        <w:contextualSpacing/>
        <w:rPr>
          <w:rFonts w:cstheme="minorHAnsi"/>
          <w:color w:val="000000"/>
          <w:szCs w:val="22"/>
        </w:rPr>
      </w:pPr>
    </w:p>
    <w:p w14:paraId="25BA7A2F" w14:textId="36C73B43" w:rsidR="00D95224" w:rsidRPr="00D95224" w:rsidRDefault="00D95224" w:rsidP="00E82591">
      <w:pPr>
        <w:widowControl w:val="0"/>
        <w:autoSpaceDE w:val="0"/>
        <w:autoSpaceDN w:val="0"/>
        <w:adjustRightInd w:val="0"/>
        <w:spacing w:line="240" w:lineRule="auto"/>
        <w:contextualSpacing/>
        <w:rPr>
          <w:rFonts w:cstheme="minorHAnsi"/>
          <w:szCs w:val="22"/>
        </w:rPr>
      </w:pPr>
      <w:r w:rsidRPr="00D95224">
        <w:rPr>
          <w:rFonts w:cstheme="minorHAnsi"/>
          <w:color w:val="000000"/>
          <w:szCs w:val="22"/>
        </w:rPr>
        <w:t>USArtists International is supported by:</w:t>
      </w:r>
      <w:r w:rsidRPr="00D95224">
        <w:rPr>
          <w:rFonts w:cstheme="minorHAnsi"/>
          <w:szCs w:val="22"/>
        </w:rPr>
        <w:tab/>
      </w:r>
    </w:p>
    <w:p w14:paraId="10B9D369" w14:textId="696D22CE" w:rsidR="003220C3" w:rsidRPr="00B865B9" w:rsidRDefault="003C7DE2" w:rsidP="00B865B9">
      <w:pPr>
        <w:spacing w:line="240" w:lineRule="auto"/>
        <w:contextualSpacing/>
        <w:rPr>
          <w:rFonts w:cstheme="minorHAnsi"/>
          <w:sz w:val="20"/>
        </w:rPr>
      </w:pPr>
      <w:r>
        <w:rPr>
          <w:rFonts w:cstheme="minorHAnsi"/>
          <w:noProof/>
        </w:rPr>
        <w:drawing>
          <wp:anchor distT="0" distB="0" distL="114300" distR="114300" simplePos="0" relativeHeight="251658242" behindDoc="0" locked="0" layoutInCell="1" allowOverlap="1" wp14:anchorId="3935779A" wp14:editId="7494BA08">
            <wp:simplePos x="0" y="0"/>
            <wp:positionH relativeFrom="margin">
              <wp:posOffset>0</wp:posOffset>
            </wp:positionH>
            <wp:positionV relativeFrom="paragraph">
              <wp:posOffset>107315</wp:posOffset>
            </wp:positionV>
            <wp:extent cx="2157730" cy="1076960"/>
            <wp:effectExtent l="0" t="0" r="0" b="0"/>
            <wp:wrapSquare wrapText="bothSides"/>
            <wp:docPr id="4" name="Picture 4" descr="This is a logo for the National Endowment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 logo for the National Endowment for the Art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57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color w:val="FF6600"/>
          <w:sz w:val="20"/>
        </w:rPr>
        <w:drawing>
          <wp:anchor distT="0" distB="0" distL="114300" distR="114300" simplePos="0" relativeHeight="251658241" behindDoc="0" locked="0" layoutInCell="1" allowOverlap="1" wp14:anchorId="32196636" wp14:editId="27483078">
            <wp:simplePos x="0" y="0"/>
            <wp:positionH relativeFrom="margin">
              <wp:posOffset>3889375</wp:posOffset>
            </wp:positionH>
            <wp:positionV relativeFrom="paragraph">
              <wp:posOffset>215900</wp:posOffset>
            </wp:positionV>
            <wp:extent cx="2456815" cy="869950"/>
            <wp:effectExtent l="0" t="0" r="0" b="0"/>
            <wp:wrapSquare wrapText="bothSides"/>
            <wp:docPr id="3" name="Picture 3" descr="This is a logo for the Mell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 a logo for the Mellon Foundati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56815" cy="869950"/>
                    </a:xfrm>
                    <a:prstGeom prst="rect">
                      <a:avLst/>
                    </a:prstGeom>
                    <a:noFill/>
                    <a:ln>
                      <a:noFill/>
                    </a:ln>
                  </pic:spPr>
                </pic:pic>
              </a:graphicData>
            </a:graphic>
          </wp:anchor>
        </w:drawing>
      </w:r>
      <w:r>
        <w:rPr>
          <w:noProof/>
        </w:rPr>
        <w:drawing>
          <wp:anchor distT="0" distB="0" distL="114300" distR="114300" simplePos="0" relativeHeight="251658243" behindDoc="0" locked="0" layoutInCell="1" allowOverlap="1" wp14:anchorId="5B2D77FF" wp14:editId="08B1C7BC">
            <wp:simplePos x="0" y="0"/>
            <wp:positionH relativeFrom="margin">
              <wp:posOffset>2126615</wp:posOffset>
            </wp:positionH>
            <wp:positionV relativeFrom="paragraph">
              <wp:posOffset>52705</wp:posOffset>
            </wp:positionV>
            <wp:extent cx="1791970" cy="1186180"/>
            <wp:effectExtent l="0" t="0" r="0" b="0"/>
            <wp:wrapSquare wrapText="bothSides"/>
            <wp:docPr id="5" name="Picture 5" descr="This is a logo for the Trust for Mutual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 logo for the Trust for Mutual Understand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197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220C3" w:rsidRPr="00B865B9" w:rsidSect="000D48A2">
      <w:footerReference w:type="default" r:id="rId37"/>
      <w:type w:val="continuous"/>
      <w:pgSz w:w="12240" w:h="15840"/>
      <w:pgMar w:top="1152" w:right="1296" w:bottom="1152" w:left="1296" w:header="720" w:footer="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C959" w14:textId="77777777" w:rsidR="002B3C8D" w:rsidRDefault="002B3C8D" w:rsidP="00B552AE">
      <w:pPr>
        <w:spacing w:line="240" w:lineRule="auto"/>
      </w:pPr>
      <w:r>
        <w:separator/>
      </w:r>
    </w:p>
  </w:endnote>
  <w:endnote w:type="continuationSeparator" w:id="0">
    <w:p w14:paraId="5A71CBD2" w14:textId="77777777" w:rsidR="002B3C8D" w:rsidRDefault="002B3C8D" w:rsidP="00B552AE">
      <w:pPr>
        <w:spacing w:line="240" w:lineRule="auto"/>
      </w:pPr>
      <w:r>
        <w:continuationSeparator/>
      </w:r>
    </w:p>
  </w:endnote>
  <w:endnote w:type="continuationNotice" w:id="1">
    <w:p w14:paraId="094CD3A3" w14:textId="77777777" w:rsidR="002B3C8D" w:rsidRDefault="002B3C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3872"/>
      <w:docPartObj>
        <w:docPartGallery w:val="Page Numbers (Bottom of Page)"/>
        <w:docPartUnique/>
      </w:docPartObj>
    </w:sdtPr>
    <w:sdtEndPr>
      <w:rPr>
        <w:noProof/>
      </w:rPr>
    </w:sdtEndPr>
    <w:sdtContent>
      <w:p w14:paraId="3690F1F6" w14:textId="77777777" w:rsidR="00820AD3" w:rsidRDefault="00820AD3" w:rsidP="00E453D3">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8</w:t>
        </w:r>
      </w:p>
    </w:sdtContent>
  </w:sdt>
  <w:p w14:paraId="719F4135" w14:textId="77777777" w:rsidR="00820AD3" w:rsidRDefault="00820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2237" w14:textId="5E33F57E" w:rsidR="00820AD3" w:rsidRDefault="00820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DC40" w14:textId="77777777" w:rsidR="002B3C8D" w:rsidRDefault="002B3C8D" w:rsidP="00B552AE">
      <w:pPr>
        <w:spacing w:line="240" w:lineRule="auto"/>
      </w:pPr>
      <w:r>
        <w:separator/>
      </w:r>
    </w:p>
  </w:footnote>
  <w:footnote w:type="continuationSeparator" w:id="0">
    <w:p w14:paraId="7AB8F0FA" w14:textId="77777777" w:rsidR="002B3C8D" w:rsidRDefault="002B3C8D" w:rsidP="00B552AE">
      <w:pPr>
        <w:spacing w:line="240" w:lineRule="auto"/>
      </w:pPr>
      <w:r>
        <w:continuationSeparator/>
      </w:r>
    </w:p>
  </w:footnote>
  <w:footnote w:type="continuationNotice" w:id="1">
    <w:p w14:paraId="6D96ECC1" w14:textId="77777777" w:rsidR="002B3C8D" w:rsidRDefault="002B3C8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19F"/>
    <w:multiLevelType w:val="hybridMultilevel"/>
    <w:tmpl w:val="26D28D84"/>
    <w:lvl w:ilvl="0" w:tplc="BB2CF5B0">
      <w:start w:val="1"/>
      <w:numFmt w:val="bullet"/>
      <w:lvlText w:val=""/>
      <w:lvlJc w:val="left"/>
      <w:pPr>
        <w:tabs>
          <w:tab w:val="num" w:pos="1080"/>
        </w:tabs>
        <w:ind w:left="1080" w:hanging="360"/>
      </w:pPr>
      <w:rPr>
        <w:rFonts w:ascii="Symbol" w:hAnsi="Symbol" w:hint="default"/>
        <w:color w:val="7030A0"/>
      </w:rPr>
    </w:lvl>
    <w:lvl w:ilvl="1" w:tplc="FFFFFFFF">
      <w:start w:val="1"/>
      <w:numFmt w:val="bullet"/>
      <w:lvlText w:val=""/>
      <w:lvlJc w:val="left"/>
      <w:pPr>
        <w:tabs>
          <w:tab w:val="num" w:pos="1800"/>
        </w:tabs>
        <w:ind w:left="1800" w:hanging="360"/>
      </w:pPr>
      <w:rPr>
        <w:rFonts w:ascii="Symbol" w:hAnsi="Symbol"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F57CAE"/>
    <w:multiLevelType w:val="hybridMultilevel"/>
    <w:tmpl w:val="ED4AB80E"/>
    <w:lvl w:ilvl="0" w:tplc="FFFFFFFF">
      <w:start w:val="1"/>
      <w:numFmt w:val="bullet"/>
      <w:lvlText w:val=""/>
      <w:lvlJc w:val="left"/>
      <w:pPr>
        <w:ind w:left="720" w:hanging="360"/>
      </w:pPr>
      <w:rPr>
        <w:rFonts w:ascii="Symbol" w:hAnsi="Symbol" w:hint="default"/>
        <w:color w:val="7030A0"/>
      </w:rPr>
    </w:lvl>
    <w:lvl w:ilvl="1" w:tplc="BB2CF5B0">
      <w:start w:val="1"/>
      <w:numFmt w:val="bullet"/>
      <w:lvlText w:val=""/>
      <w:lvlJc w:val="left"/>
      <w:pPr>
        <w:ind w:left="1440" w:hanging="360"/>
      </w:pPr>
      <w:rPr>
        <w:rFonts w:ascii="Symbol" w:hAnsi="Symbol" w:hint="default"/>
        <w:color w:val="7030A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8E28F3"/>
    <w:multiLevelType w:val="multilevel"/>
    <w:tmpl w:val="D02CE394"/>
    <w:lvl w:ilvl="0">
      <w:start w:val="1"/>
      <w:numFmt w:val="bullet"/>
      <w:lvlText w:val=""/>
      <w:lvlJc w:val="left"/>
      <w:pPr>
        <w:tabs>
          <w:tab w:val="num" w:pos="1080"/>
        </w:tabs>
        <w:ind w:left="1080" w:hanging="360"/>
      </w:pPr>
      <w:rPr>
        <w:rFonts w:ascii="Symbol" w:hAnsi="Symbol" w:hint="default"/>
        <w:color w:val="7030A0"/>
        <w:sz w:val="20"/>
      </w:rPr>
    </w:lvl>
    <w:lvl w:ilvl="1">
      <w:numFmt w:val="bullet"/>
      <w:lvlText w:val=""/>
      <w:lvlJc w:val="left"/>
      <w:pPr>
        <w:tabs>
          <w:tab w:val="num" w:pos="1800"/>
        </w:tabs>
        <w:ind w:left="1800" w:hanging="360"/>
      </w:pPr>
      <w:rPr>
        <w:rFonts w:ascii="Symbol" w:hAnsi="Symbol" w:hint="default"/>
        <w:sz w:val="20"/>
      </w:rPr>
    </w:lvl>
    <w:lvl w:ilvl="2">
      <w:numFmt w:val="bullet"/>
      <w:lvlText w:val=""/>
      <w:lvlJc w:val="left"/>
      <w:pPr>
        <w:tabs>
          <w:tab w:val="num" w:pos="2520"/>
        </w:tabs>
        <w:ind w:left="2520" w:hanging="360"/>
      </w:pPr>
      <w:rPr>
        <w:rFonts w:ascii="Symbol" w:hAnsi="Symbol" w:hint="default"/>
        <w:sz w:val="20"/>
      </w:rPr>
    </w:lvl>
    <w:lvl w:ilvl="3">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3142B6E"/>
    <w:multiLevelType w:val="hybridMultilevel"/>
    <w:tmpl w:val="73A4F952"/>
    <w:lvl w:ilvl="0" w:tplc="196ED96E">
      <w:start w:val="1"/>
      <w:numFmt w:val="bullet"/>
      <w:pStyle w:val="BulletStyle1"/>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95D25"/>
    <w:multiLevelType w:val="hybridMultilevel"/>
    <w:tmpl w:val="39C22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7437C2"/>
    <w:multiLevelType w:val="hybridMultilevel"/>
    <w:tmpl w:val="B48A9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14D40"/>
    <w:multiLevelType w:val="hybridMultilevel"/>
    <w:tmpl w:val="24C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7D50"/>
    <w:multiLevelType w:val="hybridMultilevel"/>
    <w:tmpl w:val="514EA016"/>
    <w:lvl w:ilvl="0" w:tplc="BB2CF5B0">
      <w:start w:val="1"/>
      <w:numFmt w:val="bullet"/>
      <w:lvlText w:val=""/>
      <w:lvlJc w:val="left"/>
      <w:pPr>
        <w:ind w:left="1080" w:hanging="72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C559C5"/>
    <w:multiLevelType w:val="hybridMultilevel"/>
    <w:tmpl w:val="B9A45DB6"/>
    <w:lvl w:ilvl="0" w:tplc="BB2CF5B0">
      <w:start w:val="1"/>
      <w:numFmt w:val="bullet"/>
      <w:lvlText w:val=""/>
      <w:lvlJc w:val="left"/>
      <w:pPr>
        <w:ind w:left="1800" w:hanging="360"/>
      </w:pPr>
      <w:rPr>
        <w:rFonts w:ascii="Symbol" w:hAnsi="Symbol" w:hint="default"/>
        <w:color w:val="7030A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2649767E"/>
    <w:multiLevelType w:val="hybridMultilevel"/>
    <w:tmpl w:val="3B0A8064"/>
    <w:lvl w:ilvl="0" w:tplc="F7BA5AE6">
      <w:start w:val="1"/>
      <w:numFmt w:val="decimal"/>
      <w:lvlText w:val="%1."/>
      <w:lvlJc w:val="left"/>
      <w:pPr>
        <w:tabs>
          <w:tab w:val="num" w:pos="1170"/>
        </w:tabs>
        <w:ind w:left="1170" w:hanging="360"/>
      </w:pPr>
      <w:rPr>
        <w:b/>
        <w:color w:val="auto"/>
        <w:sz w:val="20"/>
        <w:szCs w:val="20"/>
      </w:rPr>
    </w:lvl>
    <w:lvl w:ilvl="1" w:tplc="00C278DC">
      <w:start w:val="1"/>
      <w:numFmt w:val="lowerLetter"/>
      <w:lvlText w:val="%2."/>
      <w:lvlJc w:val="left"/>
      <w:pPr>
        <w:tabs>
          <w:tab w:val="num" w:pos="1530"/>
        </w:tabs>
        <w:ind w:left="153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b w:val="0"/>
        <w:color w:val="auto"/>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262BF6"/>
    <w:multiLevelType w:val="hybridMultilevel"/>
    <w:tmpl w:val="2C30B6B4"/>
    <w:lvl w:ilvl="0" w:tplc="00C278DC">
      <w:start w:val="1"/>
      <w:numFmt w:val="lowerLetter"/>
      <w:lvlText w:val="%1."/>
      <w:lvlJc w:val="left"/>
      <w:pPr>
        <w:tabs>
          <w:tab w:val="num" w:pos="1800"/>
        </w:tabs>
        <w:ind w:left="1800" w:hanging="360"/>
      </w:pPr>
      <w:rPr>
        <w:b w:val="0"/>
        <w:color w:val="auto"/>
        <w:sz w:val="20"/>
        <w:szCs w:val="20"/>
      </w:rPr>
    </w:lvl>
    <w:lvl w:ilvl="1" w:tplc="FFFFFFFF">
      <w:start w:val="1"/>
      <w:numFmt w:val="lowerLetter"/>
      <w:lvlText w:val="%2."/>
      <w:lvlJc w:val="left"/>
      <w:pPr>
        <w:tabs>
          <w:tab w:val="num" w:pos="2160"/>
        </w:tabs>
        <w:ind w:left="2160" w:hanging="360"/>
      </w:pPr>
      <w:rPr>
        <w:b w:val="0"/>
      </w:rPr>
    </w:lvl>
    <w:lvl w:ilvl="2" w:tplc="FFFFFFFF">
      <w:start w:val="1"/>
      <w:numFmt w:val="lowerRoman"/>
      <w:lvlText w:val="%3."/>
      <w:lvlJc w:val="right"/>
      <w:pPr>
        <w:tabs>
          <w:tab w:val="num" w:pos="3150"/>
        </w:tabs>
        <w:ind w:left="3150" w:hanging="180"/>
      </w:pPr>
    </w:lvl>
    <w:lvl w:ilvl="3" w:tplc="FFFFFFFF">
      <w:start w:val="1"/>
      <w:numFmt w:val="decimal"/>
      <w:lvlText w:val="%4."/>
      <w:lvlJc w:val="left"/>
      <w:pPr>
        <w:tabs>
          <w:tab w:val="num" w:pos="3870"/>
        </w:tabs>
        <w:ind w:left="3870" w:hanging="360"/>
      </w:pPr>
      <w:rPr>
        <w:b w:val="0"/>
        <w:color w:val="auto"/>
      </w:r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11" w15:restartNumberingAfterBreak="0">
    <w:nsid w:val="32E110C6"/>
    <w:multiLevelType w:val="hybridMultilevel"/>
    <w:tmpl w:val="100E689C"/>
    <w:lvl w:ilvl="0" w:tplc="BB2CF5B0">
      <w:start w:val="1"/>
      <w:numFmt w:val="bullet"/>
      <w:lvlText w:val=""/>
      <w:lvlJc w:val="left"/>
      <w:pPr>
        <w:ind w:left="1800" w:hanging="360"/>
      </w:pPr>
      <w:rPr>
        <w:rFonts w:ascii="Symbol" w:hAnsi="Symbol" w:hint="default"/>
        <w:color w:val="7030A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38AC5DD5"/>
    <w:multiLevelType w:val="hybridMultilevel"/>
    <w:tmpl w:val="C62C1934"/>
    <w:lvl w:ilvl="0" w:tplc="30EAF9C4">
      <w:start w:val="1"/>
      <w:numFmt w:val="decimal"/>
      <w:lvlText w:val="%1."/>
      <w:lvlJc w:val="left"/>
      <w:pPr>
        <w:ind w:left="720" w:hanging="360"/>
      </w:pPr>
      <w:rPr>
        <w:rFont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85DE0"/>
    <w:multiLevelType w:val="hybridMultilevel"/>
    <w:tmpl w:val="3DC419FA"/>
    <w:lvl w:ilvl="0" w:tplc="BB2CF5B0">
      <w:start w:val="1"/>
      <w:numFmt w:val="bullet"/>
      <w:lvlText w:val=""/>
      <w:lvlJc w:val="left"/>
      <w:pPr>
        <w:ind w:left="1080" w:hanging="360"/>
      </w:pPr>
      <w:rPr>
        <w:rFonts w:ascii="Symbol" w:hAnsi="Symbol" w:hint="default"/>
        <w:color w:val="7030A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E7B2B17"/>
    <w:multiLevelType w:val="hybridMultilevel"/>
    <w:tmpl w:val="C9F8A338"/>
    <w:lvl w:ilvl="0" w:tplc="BB2CF5B0">
      <w:start w:val="1"/>
      <w:numFmt w:val="bullet"/>
      <w:lvlText w:val=""/>
      <w:lvlJc w:val="left"/>
      <w:pPr>
        <w:tabs>
          <w:tab w:val="num" w:pos="1080"/>
        </w:tabs>
        <w:ind w:left="1080" w:hanging="360"/>
      </w:pPr>
      <w:rPr>
        <w:rFonts w:ascii="Symbol" w:hAnsi="Symbol" w:hint="default"/>
        <w:color w:val="7030A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B5E00"/>
    <w:multiLevelType w:val="multilevel"/>
    <w:tmpl w:val="C11E307A"/>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Symbol" w:hAnsi="Symbol" w:hint="default"/>
        <w:sz w:val="20"/>
      </w:rPr>
    </w:lvl>
    <w:lvl w:ilvl="2">
      <w:numFmt w:val="bullet"/>
      <w:lvlText w:val=""/>
      <w:lvlJc w:val="left"/>
      <w:pPr>
        <w:tabs>
          <w:tab w:val="num" w:pos="2520"/>
        </w:tabs>
        <w:ind w:left="2520" w:hanging="360"/>
      </w:pPr>
      <w:rPr>
        <w:rFonts w:ascii="Symbol" w:hAnsi="Symbol" w:hint="default"/>
        <w:sz w:val="20"/>
      </w:rPr>
    </w:lvl>
    <w:lvl w:ilvl="3">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60E3CDB"/>
    <w:multiLevelType w:val="hybridMultilevel"/>
    <w:tmpl w:val="E430A97C"/>
    <w:lvl w:ilvl="0" w:tplc="FFFFFFFF">
      <w:start w:val="1"/>
      <w:numFmt w:val="bullet"/>
      <w:lvlText w:val=""/>
      <w:lvlJc w:val="left"/>
      <w:pPr>
        <w:tabs>
          <w:tab w:val="num" w:pos="1080"/>
        </w:tabs>
        <w:ind w:left="1080" w:hanging="360"/>
      </w:pPr>
      <w:rPr>
        <w:rFonts w:ascii="Symbol" w:hAnsi="Symbol" w:hint="default"/>
        <w:color w:val="7030A0"/>
      </w:rPr>
    </w:lvl>
    <w:lvl w:ilvl="1" w:tplc="BB2CF5B0">
      <w:start w:val="1"/>
      <w:numFmt w:val="bullet"/>
      <w:lvlText w:val=""/>
      <w:lvlJc w:val="left"/>
      <w:pPr>
        <w:ind w:left="1800" w:hanging="360"/>
      </w:pPr>
      <w:rPr>
        <w:rFonts w:ascii="Symbol" w:hAnsi="Symbol" w:hint="default"/>
        <w:color w:val="7030A0"/>
        <w:sz w:val="20"/>
        <w:szCs w:val="2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84000D5"/>
    <w:multiLevelType w:val="multilevel"/>
    <w:tmpl w:val="472CC5D4"/>
    <w:lvl w:ilvl="0">
      <w:start w:val="1"/>
      <w:numFmt w:val="decimal"/>
      <w:lvlText w:val="%1."/>
      <w:lvlJc w:val="left"/>
      <w:pPr>
        <w:tabs>
          <w:tab w:val="num" w:pos="720"/>
        </w:tabs>
        <w:ind w:left="720" w:hanging="720"/>
      </w:pPr>
    </w:lvl>
    <w:lvl w:ilvl="1">
      <w:start w:val="1"/>
      <w:numFmt w:val="decimal"/>
      <w:pStyle w:val="Collapse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94B74C1"/>
    <w:multiLevelType w:val="hybridMultilevel"/>
    <w:tmpl w:val="DCA071C0"/>
    <w:lvl w:ilvl="0" w:tplc="BB2CF5B0">
      <w:start w:val="1"/>
      <w:numFmt w:val="bullet"/>
      <w:lvlText w:val=""/>
      <w:lvlJc w:val="left"/>
      <w:pPr>
        <w:ind w:left="720" w:hanging="360"/>
      </w:pPr>
      <w:rPr>
        <w:rFonts w:ascii="Symbol" w:hAnsi="Symbo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4619A"/>
    <w:multiLevelType w:val="hybridMultilevel"/>
    <w:tmpl w:val="34E6DB94"/>
    <w:lvl w:ilvl="0" w:tplc="BB2CF5B0">
      <w:start w:val="1"/>
      <w:numFmt w:val="bullet"/>
      <w:lvlText w:val=""/>
      <w:lvlJc w:val="left"/>
      <w:pPr>
        <w:ind w:left="720" w:hanging="360"/>
      </w:pPr>
      <w:rPr>
        <w:rFonts w:ascii="Symbol" w:hAnsi="Symbol" w:hint="default"/>
        <w:color w:val="7030A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372AC"/>
    <w:multiLevelType w:val="multilevel"/>
    <w:tmpl w:val="0DEA1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4013CD"/>
    <w:multiLevelType w:val="hybridMultilevel"/>
    <w:tmpl w:val="5E50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B02ED"/>
    <w:multiLevelType w:val="hybridMultilevel"/>
    <w:tmpl w:val="1F8EFBA8"/>
    <w:lvl w:ilvl="0" w:tplc="BB2CF5B0">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E231FF"/>
    <w:multiLevelType w:val="hybridMultilevel"/>
    <w:tmpl w:val="A6D27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C84338"/>
    <w:multiLevelType w:val="hybridMultilevel"/>
    <w:tmpl w:val="FDB00224"/>
    <w:lvl w:ilvl="0" w:tplc="BB2CF5B0">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D6E7A"/>
    <w:multiLevelType w:val="hybridMultilevel"/>
    <w:tmpl w:val="EFFA06F4"/>
    <w:lvl w:ilvl="0" w:tplc="BB2CF5B0">
      <w:start w:val="1"/>
      <w:numFmt w:val="bullet"/>
      <w:lvlText w:val=""/>
      <w:lvlJc w:val="left"/>
      <w:pPr>
        <w:tabs>
          <w:tab w:val="num" w:pos="1080"/>
        </w:tabs>
        <w:ind w:left="1080" w:hanging="360"/>
      </w:pPr>
      <w:rPr>
        <w:rFonts w:ascii="Symbol" w:hAnsi="Symbol" w:hint="default"/>
        <w:color w:val="7030A0"/>
      </w:rPr>
    </w:lvl>
    <w:lvl w:ilvl="1" w:tplc="FFFFFFFF">
      <w:start w:val="1"/>
      <w:numFmt w:val="bullet"/>
      <w:lvlText w:val=""/>
      <w:lvlJc w:val="left"/>
      <w:pPr>
        <w:tabs>
          <w:tab w:val="num" w:pos="1800"/>
        </w:tabs>
        <w:ind w:left="1800" w:hanging="360"/>
      </w:pPr>
      <w:rPr>
        <w:rFonts w:ascii="Symbol" w:hAnsi="Symbol"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2B75333"/>
    <w:multiLevelType w:val="hybridMultilevel"/>
    <w:tmpl w:val="E50A523A"/>
    <w:lvl w:ilvl="0" w:tplc="BB2CF5B0">
      <w:start w:val="1"/>
      <w:numFmt w:val="bullet"/>
      <w:lvlText w:val=""/>
      <w:lvlJc w:val="left"/>
      <w:pPr>
        <w:tabs>
          <w:tab w:val="num" w:pos="1080"/>
        </w:tabs>
        <w:ind w:left="1080" w:hanging="360"/>
      </w:pPr>
      <w:rPr>
        <w:rFonts w:ascii="Symbol" w:hAnsi="Symbol" w:hint="default"/>
        <w:color w:val="7030A0"/>
      </w:rPr>
    </w:lvl>
    <w:lvl w:ilvl="1" w:tplc="FFFFFFFF">
      <w:start w:val="1"/>
      <w:numFmt w:val="bullet"/>
      <w:lvlText w:val=""/>
      <w:lvlJc w:val="left"/>
      <w:pPr>
        <w:tabs>
          <w:tab w:val="num" w:pos="1800"/>
        </w:tabs>
        <w:ind w:left="1800" w:hanging="360"/>
      </w:pPr>
      <w:rPr>
        <w:rFonts w:ascii="Symbol" w:hAnsi="Symbol"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7851533"/>
    <w:multiLevelType w:val="hybridMultilevel"/>
    <w:tmpl w:val="0EFC228E"/>
    <w:lvl w:ilvl="0" w:tplc="BB2CF5B0">
      <w:start w:val="1"/>
      <w:numFmt w:val="bullet"/>
      <w:lvlText w:val=""/>
      <w:lvlJc w:val="left"/>
      <w:pPr>
        <w:ind w:left="1080" w:hanging="360"/>
      </w:pPr>
      <w:rPr>
        <w:rFonts w:ascii="Symbol" w:hAnsi="Symbol"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603D51"/>
    <w:multiLevelType w:val="hybridMultilevel"/>
    <w:tmpl w:val="B0A672A2"/>
    <w:lvl w:ilvl="0" w:tplc="BB2CF5B0">
      <w:start w:val="1"/>
      <w:numFmt w:val="bullet"/>
      <w:lvlText w:val=""/>
      <w:lvlJc w:val="left"/>
      <w:pPr>
        <w:ind w:left="1080" w:hanging="360"/>
      </w:pPr>
      <w:rPr>
        <w:rFonts w:ascii="Symbol" w:hAnsi="Symbol" w:hint="default"/>
        <w:color w:val="7030A0"/>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E6556B0"/>
    <w:multiLevelType w:val="hybridMultilevel"/>
    <w:tmpl w:val="770EE744"/>
    <w:lvl w:ilvl="0" w:tplc="CEDC70AE">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1339A"/>
    <w:multiLevelType w:val="hybridMultilevel"/>
    <w:tmpl w:val="D4FC82C6"/>
    <w:lvl w:ilvl="0" w:tplc="BB2CF5B0">
      <w:start w:val="1"/>
      <w:numFmt w:val="bullet"/>
      <w:lvlText w:val=""/>
      <w:lvlJc w:val="left"/>
      <w:pPr>
        <w:tabs>
          <w:tab w:val="num" w:pos="1800"/>
        </w:tabs>
        <w:ind w:left="1800" w:hanging="360"/>
      </w:pPr>
      <w:rPr>
        <w:rFonts w:ascii="Symbol" w:hAnsi="Symbol" w:hint="default"/>
        <w:b w:val="0"/>
        <w:color w:val="7030A0"/>
        <w:sz w:val="20"/>
        <w:szCs w:val="20"/>
      </w:rPr>
    </w:lvl>
    <w:lvl w:ilvl="1" w:tplc="FFFFFFFF">
      <w:start w:val="1"/>
      <w:numFmt w:val="lowerLetter"/>
      <w:lvlText w:val="%2."/>
      <w:lvlJc w:val="left"/>
      <w:pPr>
        <w:tabs>
          <w:tab w:val="num" w:pos="2160"/>
        </w:tabs>
        <w:ind w:left="2160" w:hanging="360"/>
      </w:pPr>
      <w:rPr>
        <w:b w:val="0"/>
      </w:rPr>
    </w:lvl>
    <w:lvl w:ilvl="2" w:tplc="FFFFFFFF">
      <w:start w:val="1"/>
      <w:numFmt w:val="lowerRoman"/>
      <w:lvlText w:val="%3."/>
      <w:lvlJc w:val="right"/>
      <w:pPr>
        <w:tabs>
          <w:tab w:val="num" w:pos="3150"/>
        </w:tabs>
        <w:ind w:left="3150" w:hanging="180"/>
      </w:pPr>
    </w:lvl>
    <w:lvl w:ilvl="3" w:tplc="FFFFFFFF">
      <w:start w:val="1"/>
      <w:numFmt w:val="decimal"/>
      <w:lvlText w:val="%4."/>
      <w:lvlJc w:val="left"/>
      <w:pPr>
        <w:tabs>
          <w:tab w:val="num" w:pos="3870"/>
        </w:tabs>
        <w:ind w:left="3870" w:hanging="360"/>
      </w:pPr>
      <w:rPr>
        <w:b w:val="0"/>
        <w:color w:val="auto"/>
      </w:r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DE7496B"/>
    <w:multiLevelType w:val="hybridMultilevel"/>
    <w:tmpl w:val="9F9EF032"/>
    <w:lvl w:ilvl="0" w:tplc="BB2CF5B0">
      <w:start w:val="1"/>
      <w:numFmt w:val="bullet"/>
      <w:lvlText w:val=""/>
      <w:lvlJc w:val="left"/>
      <w:pPr>
        <w:tabs>
          <w:tab w:val="num" w:pos="720"/>
        </w:tabs>
        <w:ind w:left="720" w:hanging="360"/>
      </w:pPr>
      <w:rPr>
        <w:rFonts w:ascii="Symbol" w:hAnsi="Symbol" w:hint="default"/>
        <w:color w:val="7030A0"/>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02189604">
    <w:abstractNumId w:val="29"/>
  </w:num>
  <w:num w:numId="2" w16cid:durableId="724566334">
    <w:abstractNumId w:val="17"/>
  </w:num>
  <w:num w:numId="3" w16cid:durableId="1199203265">
    <w:abstractNumId w:val="7"/>
  </w:num>
  <w:num w:numId="4" w16cid:durableId="1530944853">
    <w:abstractNumId w:val="24"/>
  </w:num>
  <w:num w:numId="5" w16cid:durableId="544607759">
    <w:abstractNumId w:val="5"/>
  </w:num>
  <w:num w:numId="6" w16cid:durableId="1916472593">
    <w:abstractNumId w:val="3"/>
  </w:num>
  <w:num w:numId="7" w16cid:durableId="828642653">
    <w:abstractNumId w:val="21"/>
  </w:num>
  <w:num w:numId="8" w16cid:durableId="121653377">
    <w:abstractNumId w:val="18"/>
  </w:num>
  <w:num w:numId="9" w16cid:durableId="687831171">
    <w:abstractNumId w:val="9"/>
  </w:num>
  <w:num w:numId="10" w16cid:durableId="2079326253">
    <w:abstractNumId w:val="12"/>
  </w:num>
  <w:num w:numId="11" w16cid:durableId="1911580311">
    <w:abstractNumId w:val="1"/>
  </w:num>
  <w:num w:numId="12" w16cid:durableId="1336154128">
    <w:abstractNumId w:val="31"/>
  </w:num>
  <w:num w:numId="13" w16cid:durableId="1601378798">
    <w:abstractNumId w:val="14"/>
  </w:num>
  <w:num w:numId="14" w16cid:durableId="502430323">
    <w:abstractNumId w:val="8"/>
  </w:num>
  <w:num w:numId="15" w16cid:durableId="798302566">
    <w:abstractNumId w:val="11"/>
  </w:num>
  <w:num w:numId="16" w16cid:durableId="912083199">
    <w:abstractNumId w:val="13"/>
  </w:num>
  <w:num w:numId="17" w16cid:durableId="1047267151">
    <w:abstractNumId w:val="0"/>
  </w:num>
  <w:num w:numId="18" w16cid:durableId="170267645">
    <w:abstractNumId w:val="25"/>
  </w:num>
  <w:num w:numId="19" w16cid:durableId="221018446">
    <w:abstractNumId w:val="26"/>
  </w:num>
  <w:num w:numId="20" w16cid:durableId="53236730">
    <w:abstractNumId w:val="27"/>
  </w:num>
  <w:num w:numId="21" w16cid:durableId="1311793146">
    <w:abstractNumId w:val="15"/>
  </w:num>
  <w:num w:numId="22" w16cid:durableId="1211113741">
    <w:abstractNumId w:val="6"/>
  </w:num>
  <w:num w:numId="23" w16cid:durableId="558051687">
    <w:abstractNumId w:val="2"/>
  </w:num>
  <w:num w:numId="24" w16cid:durableId="10618688">
    <w:abstractNumId w:val="19"/>
  </w:num>
  <w:num w:numId="25" w16cid:durableId="682125998">
    <w:abstractNumId w:val="23"/>
  </w:num>
  <w:num w:numId="26" w16cid:durableId="1560507496">
    <w:abstractNumId w:val="22"/>
  </w:num>
  <w:num w:numId="27" w16cid:durableId="1050688559">
    <w:abstractNumId w:val="10"/>
  </w:num>
  <w:num w:numId="28" w16cid:durableId="1300460263">
    <w:abstractNumId w:val="30"/>
  </w:num>
  <w:num w:numId="29" w16cid:durableId="1292592645">
    <w:abstractNumId w:val="4"/>
  </w:num>
  <w:num w:numId="30" w16cid:durableId="30037957">
    <w:abstractNumId w:val="28"/>
  </w:num>
  <w:num w:numId="31" w16cid:durableId="592787483">
    <w:abstractNumId w:val="20"/>
  </w:num>
  <w:num w:numId="32" w16cid:durableId="166654749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AE"/>
    <w:rsid w:val="00001283"/>
    <w:rsid w:val="000014E4"/>
    <w:rsid w:val="000016CE"/>
    <w:rsid w:val="00001A88"/>
    <w:rsid w:val="00001F03"/>
    <w:rsid w:val="000029D5"/>
    <w:rsid w:val="0000396E"/>
    <w:rsid w:val="00003FDC"/>
    <w:rsid w:val="000041E4"/>
    <w:rsid w:val="000044C4"/>
    <w:rsid w:val="0000779A"/>
    <w:rsid w:val="00007EAE"/>
    <w:rsid w:val="00010561"/>
    <w:rsid w:val="000111FD"/>
    <w:rsid w:val="00011B60"/>
    <w:rsid w:val="000121FC"/>
    <w:rsid w:val="00012A3B"/>
    <w:rsid w:val="00016D9E"/>
    <w:rsid w:val="00016EB1"/>
    <w:rsid w:val="00017399"/>
    <w:rsid w:val="00017885"/>
    <w:rsid w:val="00017BD1"/>
    <w:rsid w:val="00017FB9"/>
    <w:rsid w:val="000200F4"/>
    <w:rsid w:val="00020CE1"/>
    <w:rsid w:val="000228D8"/>
    <w:rsid w:val="00022925"/>
    <w:rsid w:val="0002296E"/>
    <w:rsid w:val="00022B20"/>
    <w:rsid w:val="00022C83"/>
    <w:rsid w:val="00023711"/>
    <w:rsid w:val="00024680"/>
    <w:rsid w:val="00025985"/>
    <w:rsid w:val="00026F9D"/>
    <w:rsid w:val="000321B6"/>
    <w:rsid w:val="00032C33"/>
    <w:rsid w:val="0004009E"/>
    <w:rsid w:val="00040476"/>
    <w:rsid w:val="000437AF"/>
    <w:rsid w:val="0004444D"/>
    <w:rsid w:val="00044838"/>
    <w:rsid w:val="000452F2"/>
    <w:rsid w:val="0004606C"/>
    <w:rsid w:val="0004696F"/>
    <w:rsid w:val="00047374"/>
    <w:rsid w:val="00047563"/>
    <w:rsid w:val="000475E2"/>
    <w:rsid w:val="00047770"/>
    <w:rsid w:val="00047F89"/>
    <w:rsid w:val="0005079C"/>
    <w:rsid w:val="0005116D"/>
    <w:rsid w:val="0005352B"/>
    <w:rsid w:val="000538B7"/>
    <w:rsid w:val="00054106"/>
    <w:rsid w:val="0005606F"/>
    <w:rsid w:val="00056519"/>
    <w:rsid w:val="00060B5C"/>
    <w:rsid w:val="00062B28"/>
    <w:rsid w:val="0006435F"/>
    <w:rsid w:val="00064508"/>
    <w:rsid w:val="00065B51"/>
    <w:rsid w:val="00066E1B"/>
    <w:rsid w:val="000672C6"/>
    <w:rsid w:val="00067354"/>
    <w:rsid w:val="000676A7"/>
    <w:rsid w:val="0007103F"/>
    <w:rsid w:val="0007195B"/>
    <w:rsid w:val="0007357C"/>
    <w:rsid w:val="000737FC"/>
    <w:rsid w:val="000772DD"/>
    <w:rsid w:val="000774BD"/>
    <w:rsid w:val="00077E47"/>
    <w:rsid w:val="00080645"/>
    <w:rsid w:val="00080946"/>
    <w:rsid w:val="000822F8"/>
    <w:rsid w:val="000832A2"/>
    <w:rsid w:val="000879DB"/>
    <w:rsid w:val="00091A13"/>
    <w:rsid w:val="00093BBC"/>
    <w:rsid w:val="000948CC"/>
    <w:rsid w:val="000952A9"/>
    <w:rsid w:val="0009589C"/>
    <w:rsid w:val="00096076"/>
    <w:rsid w:val="000A085C"/>
    <w:rsid w:val="000A1406"/>
    <w:rsid w:val="000A200F"/>
    <w:rsid w:val="000A2451"/>
    <w:rsid w:val="000A25CB"/>
    <w:rsid w:val="000A2909"/>
    <w:rsid w:val="000A2CD1"/>
    <w:rsid w:val="000A379B"/>
    <w:rsid w:val="000A3C5D"/>
    <w:rsid w:val="000A5ED0"/>
    <w:rsid w:val="000A6C0A"/>
    <w:rsid w:val="000B0786"/>
    <w:rsid w:val="000B09FB"/>
    <w:rsid w:val="000B5C7F"/>
    <w:rsid w:val="000B753E"/>
    <w:rsid w:val="000C02CA"/>
    <w:rsid w:val="000C2871"/>
    <w:rsid w:val="000C4E44"/>
    <w:rsid w:val="000C6F33"/>
    <w:rsid w:val="000C7548"/>
    <w:rsid w:val="000D06E8"/>
    <w:rsid w:val="000D13C3"/>
    <w:rsid w:val="000D48A2"/>
    <w:rsid w:val="000D4DAC"/>
    <w:rsid w:val="000D6D78"/>
    <w:rsid w:val="000E2449"/>
    <w:rsid w:val="000E25C6"/>
    <w:rsid w:val="000E356C"/>
    <w:rsid w:val="000E537F"/>
    <w:rsid w:val="000E59FE"/>
    <w:rsid w:val="000E61D2"/>
    <w:rsid w:val="000E70EB"/>
    <w:rsid w:val="000E7326"/>
    <w:rsid w:val="000E7500"/>
    <w:rsid w:val="000F0D38"/>
    <w:rsid w:val="000F1B96"/>
    <w:rsid w:val="000F1E35"/>
    <w:rsid w:val="000F21ED"/>
    <w:rsid w:val="000F30EA"/>
    <w:rsid w:val="000F4558"/>
    <w:rsid w:val="000F5C74"/>
    <w:rsid w:val="000F6AD2"/>
    <w:rsid w:val="000F7FD4"/>
    <w:rsid w:val="00100284"/>
    <w:rsid w:val="00100BA9"/>
    <w:rsid w:val="001012B1"/>
    <w:rsid w:val="001018A6"/>
    <w:rsid w:val="0010305B"/>
    <w:rsid w:val="0010403B"/>
    <w:rsid w:val="0010491A"/>
    <w:rsid w:val="00104FE2"/>
    <w:rsid w:val="00106208"/>
    <w:rsid w:val="0010790F"/>
    <w:rsid w:val="0011010A"/>
    <w:rsid w:val="00110C67"/>
    <w:rsid w:val="00111042"/>
    <w:rsid w:val="001138C7"/>
    <w:rsid w:val="00113ABF"/>
    <w:rsid w:val="00114CE8"/>
    <w:rsid w:val="00115A47"/>
    <w:rsid w:val="00115E0A"/>
    <w:rsid w:val="00116031"/>
    <w:rsid w:val="00116CA6"/>
    <w:rsid w:val="00120555"/>
    <w:rsid w:val="001208EF"/>
    <w:rsid w:val="00120E1D"/>
    <w:rsid w:val="0012103D"/>
    <w:rsid w:val="001216BE"/>
    <w:rsid w:val="00121A5B"/>
    <w:rsid w:val="00121FC4"/>
    <w:rsid w:val="001221B7"/>
    <w:rsid w:val="00122C75"/>
    <w:rsid w:val="0012378C"/>
    <w:rsid w:val="0012385D"/>
    <w:rsid w:val="00123B84"/>
    <w:rsid w:val="00123FB4"/>
    <w:rsid w:val="001251D5"/>
    <w:rsid w:val="001252CD"/>
    <w:rsid w:val="00125BF1"/>
    <w:rsid w:val="00126A4B"/>
    <w:rsid w:val="001315D2"/>
    <w:rsid w:val="00132287"/>
    <w:rsid w:val="00132F8C"/>
    <w:rsid w:val="001355F9"/>
    <w:rsid w:val="00136782"/>
    <w:rsid w:val="00136D66"/>
    <w:rsid w:val="00136EE6"/>
    <w:rsid w:val="00141A27"/>
    <w:rsid w:val="001438C6"/>
    <w:rsid w:val="00143E7A"/>
    <w:rsid w:val="00144A29"/>
    <w:rsid w:val="00144BB4"/>
    <w:rsid w:val="00147988"/>
    <w:rsid w:val="00150935"/>
    <w:rsid w:val="00151805"/>
    <w:rsid w:val="0015257F"/>
    <w:rsid w:val="00156011"/>
    <w:rsid w:val="0015733D"/>
    <w:rsid w:val="00157AA2"/>
    <w:rsid w:val="00160087"/>
    <w:rsid w:val="0016089F"/>
    <w:rsid w:val="001624C2"/>
    <w:rsid w:val="00162DF3"/>
    <w:rsid w:val="00163987"/>
    <w:rsid w:val="00165D71"/>
    <w:rsid w:val="001662AE"/>
    <w:rsid w:val="00166841"/>
    <w:rsid w:val="0016768B"/>
    <w:rsid w:val="001711AE"/>
    <w:rsid w:val="001712E7"/>
    <w:rsid w:val="00171348"/>
    <w:rsid w:val="00174519"/>
    <w:rsid w:val="001747E5"/>
    <w:rsid w:val="0017590C"/>
    <w:rsid w:val="00176294"/>
    <w:rsid w:val="001762E0"/>
    <w:rsid w:val="00180492"/>
    <w:rsid w:val="00180709"/>
    <w:rsid w:val="00180F35"/>
    <w:rsid w:val="00181186"/>
    <w:rsid w:val="0018182D"/>
    <w:rsid w:val="0018186D"/>
    <w:rsid w:val="001818DD"/>
    <w:rsid w:val="001819D4"/>
    <w:rsid w:val="00182D3F"/>
    <w:rsid w:val="00184D91"/>
    <w:rsid w:val="00185413"/>
    <w:rsid w:val="00186423"/>
    <w:rsid w:val="001872B8"/>
    <w:rsid w:val="00187425"/>
    <w:rsid w:val="00187814"/>
    <w:rsid w:val="001921CF"/>
    <w:rsid w:val="001930E7"/>
    <w:rsid w:val="00193E81"/>
    <w:rsid w:val="00195A32"/>
    <w:rsid w:val="001A006A"/>
    <w:rsid w:val="001A13B0"/>
    <w:rsid w:val="001A1874"/>
    <w:rsid w:val="001A4FAA"/>
    <w:rsid w:val="001A5E00"/>
    <w:rsid w:val="001A6561"/>
    <w:rsid w:val="001A6EE3"/>
    <w:rsid w:val="001A7447"/>
    <w:rsid w:val="001A7917"/>
    <w:rsid w:val="001A7E2A"/>
    <w:rsid w:val="001B0618"/>
    <w:rsid w:val="001B13E4"/>
    <w:rsid w:val="001B298F"/>
    <w:rsid w:val="001B3180"/>
    <w:rsid w:val="001B4105"/>
    <w:rsid w:val="001B5C4B"/>
    <w:rsid w:val="001B79B3"/>
    <w:rsid w:val="001B7C83"/>
    <w:rsid w:val="001B7F05"/>
    <w:rsid w:val="001C013D"/>
    <w:rsid w:val="001C0596"/>
    <w:rsid w:val="001C06DF"/>
    <w:rsid w:val="001C0BC5"/>
    <w:rsid w:val="001C1591"/>
    <w:rsid w:val="001C1594"/>
    <w:rsid w:val="001C1640"/>
    <w:rsid w:val="001C16CF"/>
    <w:rsid w:val="001C3149"/>
    <w:rsid w:val="001C34F1"/>
    <w:rsid w:val="001C3504"/>
    <w:rsid w:val="001C4FCE"/>
    <w:rsid w:val="001C582F"/>
    <w:rsid w:val="001C61BF"/>
    <w:rsid w:val="001D01D5"/>
    <w:rsid w:val="001D21EC"/>
    <w:rsid w:val="001D2E9C"/>
    <w:rsid w:val="001D3B45"/>
    <w:rsid w:val="001D4755"/>
    <w:rsid w:val="001D4F8E"/>
    <w:rsid w:val="001D5081"/>
    <w:rsid w:val="001D50A5"/>
    <w:rsid w:val="001D52A5"/>
    <w:rsid w:val="001D5BFF"/>
    <w:rsid w:val="001D5F97"/>
    <w:rsid w:val="001D6E12"/>
    <w:rsid w:val="001D7086"/>
    <w:rsid w:val="001E07C6"/>
    <w:rsid w:val="001E279F"/>
    <w:rsid w:val="001E3B3E"/>
    <w:rsid w:val="001E58A1"/>
    <w:rsid w:val="001E6CF5"/>
    <w:rsid w:val="001F01FC"/>
    <w:rsid w:val="001F0689"/>
    <w:rsid w:val="001F06A8"/>
    <w:rsid w:val="001F2798"/>
    <w:rsid w:val="001F2980"/>
    <w:rsid w:val="001F2F38"/>
    <w:rsid w:val="001F37AD"/>
    <w:rsid w:val="001F438B"/>
    <w:rsid w:val="001F447B"/>
    <w:rsid w:val="001F6382"/>
    <w:rsid w:val="001F65EE"/>
    <w:rsid w:val="001F68E8"/>
    <w:rsid w:val="001F7BFA"/>
    <w:rsid w:val="001F7F80"/>
    <w:rsid w:val="00200CE4"/>
    <w:rsid w:val="002024B5"/>
    <w:rsid w:val="00202F71"/>
    <w:rsid w:val="00203046"/>
    <w:rsid w:val="0020431C"/>
    <w:rsid w:val="0020475B"/>
    <w:rsid w:val="00204DB3"/>
    <w:rsid w:val="002054DD"/>
    <w:rsid w:val="00206920"/>
    <w:rsid w:val="00210233"/>
    <w:rsid w:val="0021265F"/>
    <w:rsid w:val="00212DA8"/>
    <w:rsid w:val="0021324D"/>
    <w:rsid w:val="002137ED"/>
    <w:rsid w:val="00213F9B"/>
    <w:rsid w:val="002149F6"/>
    <w:rsid w:val="002156EA"/>
    <w:rsid w:val="0022011A"/>
    <w:rsid w:val="00220E8A"/>
    <w:rsid w:val="002222BE"/>
    <w:rsid w:val="00223DD0"/>
    <w:rsid w:val="00225868"/>
    <w:rsid w:val="00226DB1"/>
    <w:rsid w:val="00227405"/>
    <w:rsid w:val="00227AFF"/>
    <w:rsid w:val="00227B19"/>
    <w:rsid w:val="002306D2"/>
    <w:rsid w:val="00230711"/>
    <w:rsid w:val="002308A5"/>
    <w:rsid w:val="00233CB8"/>
    <w:rsid w:val="0023428F"/>
    <w:rsid w:val="0023477E"/>
    <w:rsid w:val="00235C6C"/>
    <w:rsid w:val="00236A2F"/>
    <w:rsid w:val="002405E7"/>
    <w:rsid w:val="00240644"/>
    <w:rsid w:val="0024183B"/>
    <w:rsid w:val="002424EE"/>
    <w:rsid w:val="00242F5F"/>
    <w:rsid w:val="00244750"/>
    <w:rsid w:val="00245CB6"/>
    <w:rsid w:val="00246053"/>
    <w:rsid w:val="002461BF"/>
    <w:rsid w:val="0025164D"/>
    <w:rsid w:val="00251793"/>
    <w:rsid w:val="00251838"/>
    <w:rsid w:val="00255D20"/>
    <w:rsid w:val="00257DE5"/>
    <w:rsid w:val="0026376B"/>
    <w:rsid w:val="0026432C"/>
    <w:rsid w:val="002653E3"/>
    <w:rsid w:val="002662C8"/>
    <w:rsid w:val="00266507"/>
    <w:rsid w:val="00270399"/>
    <w:rsid w:val="00270659"/>
    <w:rsid w:val="00272743"/>
    <w:rsid w:val="00272D87"/>
    <w:rsid w:val="00273097"/>
    <w:rsid w:val="00273C48"/>
    <w:rsid w:val="0027477F"/>
    <w:rsid w:val="00274B5A"/>
    <w:rsid w:val="0027544B"/>
    <w:rsid w:val="002768CB"/>
    <w:rsid w:val="00276973"/>
    <w:rsid w:val="00276A54"/>
    <w:rsid w:val="002771C5"/>
    <w:rsid w:val="002806C9"/>
    <w:rsid w:val="0028419D"/>
    <w:rsid w:val="002849D2"/>
    <w:rsid w:val="0028638F"/>
    <w:rsid w:val="002868F5"/>
    <w:rsid w:val="00286AA5"/>
    <w:rsid w:val="00287C94"/>
    <w:rsid w:val="00287F08"/>
    <w:rsid w:val="002913F6"/>
    <w:rsid w:val="002913FF"/>
    <w:rsid w:val="00291D57"/>
    <w:rsid w:val="00292058"/>
    <w:rsid w:val="00292474"/>
    <w:rsid w:val="00292D9A"/>
    <w:rsid w:val="002963B1"/>
    <w:rsid w:val="002A1194"/>
    <w:rsid w:val="002A483D"/>
    <w:rsid w:val="002A59C9"/>
    <w:rsid w:val="002A6772"/>
    <w:rsid w:val="002A71A2"/>
    <w:rsid w:val="002B0B38"/>
    <w:rsid w:val="002B172E"/>
    <w:rsid w:val="002B23F7"/>
    <w:rsid w:val="002B32D6"/>
    <w:rsid w:val="002B38E0"/>
    <w:rsid w:val="002B3C0B"/>
    <w:rsid w:val="002B3C8D"/>
    <w:rsid w:val="002B3E03"/>
    <w:rsid w:val="002B48FB"/>
    <w:rsid w:val="002B6E8A"/>
    <w:rsid w:val="002C37E9"/>
    <w:rsid w:val="002C3C02"/>
    <w:rsid w:val="002C4B8C"/>
    <w:rsid w:val="002C5D63"/>
    <w:rsid w:val="002C715E"/>
    <w:rsid w:val="002C776F"/>
    <w:rsid w:val="002D2C5E"/>
    <w:rsid w:val="002D2EE0"/>
    <w:rsid w:val="002D2F74"/>
    <w:rsid w:val="002D3B23"/>
    <w:rsid w:val="002D4A74"/>
    <w:rsid w:val="002D5565"/>
    <w:rsid w:val="002D5C7A"/>
    <w:rsid w:val="002D7EB7"/>
    <w:rsid w:val="002E1A0A"/>
    <w:rsid w:val="002E1E82"/>
    <w:rsid w:val="002E3600"/>
    <w:rsid w:val="002E3D94"/>
    <w:rsid w:val="002E4406"/>
    <w:rsid w:val="002E44FA"/>
    <w:rsid w:val="002E48DB"/>
    <w:rsid w:val="002E4FD1"/>
    <w:rsid w:val="002F1581"/>
    <w:rsid w:val="002F2335"/>
    <w:rsid w:val="002F270F"/>
    <w:rsid w:val="002F2BCE"/>
    <w:rsid w:val="002F4BF7"/>
    <w:rsid w:val="002F5FBE"/>
    <w:rsid w:val="002F61E0"/>
    <w:rsid w:val="002F6214"/>
    <w:rsid w:val="002F7C4A"/>
    <w:rsid w:val="00301580"/>
    <w:rsid w:val="003016D1"/>
    <w:rsid w:val="00301F59"/>
    <w:rsid w:val="0030322A"/>
    <w:rsid w:val="003032B5"/>
    <w:rsid w:val="00304348"/>
    <w:rsid w:val="00304C37"/>
    <w:rsid w:val="00305BB0"/>
    <w:rsid w:val="00306C1E"/>
    <w:rsid w:val="00306FF6"/>
    <w:rsid w:val="00307C55"/>
    <w:rsid w:val="003105E3"/>
    <w:rsid w:val="00310BC8"/>
    <w:rsid w:val="00310E64"/>
    <w:rsid w:val="003112B0"/>
    <w:rsid w:val="00312A41"/>
    <w:rsid w:val="00313D4D"/>
    <w:rsid w:val="0031477B"/>
    <w:rsid w:val="00314781"/>
    <w:rsid w:val="00314C30"/>
    <w:rsid w:val="0031667A"/>
    <w:rsid w:val="0031688C"/>
    <w:rsid w:val="00316897"/>
    <w:rsid w:val="00317EA2"/>
    <w:rsid w:val="003220C3"/>
    <w:rsid w:val="00322A1A"/>
    <w:rsid w:val="003234B4"/>
    <w:rsid w:val="003241BD"/>
    <w:rsid w:val="003245D1"/>
    <w:rsid w:val="003255A7"/>
    <w:rsid w:val="0032653B"/>
    <w:rsid w:val="00326D02"/>
    <w:rsid w:val="00330AD9"/>
    <w:rsid w:val="003334A2"/>
    <w:rsid w:val="00333791"/>
    <w:rsid w:val="00333FDC"/>
    <w:rsid w:val="003341AF"/>
    <w:rsid w:val="00334C26"/>
    <w:rsid w:val="00334CD7"/>
    <w:rsid w:val="0033621A"/>
    <w:rsid w:val="00336666"/>
    <w:rsid w:val="00337641"/>
    <w:rsid w:val="003377C9"/>
    <w:rsid w:val="00337EBA"/>
    <w:rsid w:val="00340170"/>
    <w:rsid w:val="003403D3"/>
    <w:rsid w:val="00340701"/>
    <w:rsid w:val="0034105B"/>
    <w:rsid w:val="00341831"/>
    <w:rsid w:val="00342229"/>
    <w:rsid w:val="003440D1"/>
    <w:rsid w:val="00345200"/>
    <w:rsid w:val="00345771"/>
    <w:rsid w:val="00345F5D"/>
    <w:rsid w:val="00347397"/>
    <w:rsid w:val="00347537"/>
    <w:rsid w:val="0035042E"/>
    <w:rsid w:val="00350CA5"/>
    <w:rsid w:val="00351887"/>
    <w:rsid w:val="00352BF2"/>
    <w:rsid w:val="00352F1C"/>
    <w:rsid w:val="00354442"/>
    <w:rsid w:val="003612BB"/>
    <w:rsid w:val="003625D9"/>
    <w:rsid w:val="003629D9"/>
    <w:rsid w:val="00362C64"/>
    <w:rsid w:val="003653CF"/>
    <w:rsid w:val="00365906"/>
    <w:rsid w:val="0036627D"/>
    <w:rsid w:val="00366432"/>
    <w:rsid w:val="00367E47"/>
    <w:rsid w:val="003709CC"/>
    <w:rsid w:val="00371234"/>
    <w:rsid w:val="00371F6F"/>
    <w:rsid w:val="0037342F"/>
    <w:rsid w:val="00373C33"/>
    <w:rsid w:val="003741CE"/>
    <w:rsid w:val="00374FB1"/>
    <w:rsid w:val="00375594"/>
    <w:rsid w:val="00376DB2"/>
    <w:rsid w:val="00377445"/>
    <w:rsid w:val="00377F9D"/>
    <w:rsid w:val="00380061"/>
    <w:rsid w:val="00380C42"/>
    <w:rsid w:val="00381C1B"/>
    <w:rsid w:val="00382290"/>
    <w:rsid w:val="00382406"/>
    <w:rsid w:val="003831E2"/>
    <w:rsid w:val="00386200"/>
    <w:rsid w:val="0038695A"/>
    <w:rsid w:val="00386F13"/>
    <w:rsid w:val="00387769"/>
    <w:rsid w:val="00387DE9"/>
    <w:rsid w:val="00391388"/>
    <w:rsid w:val="003914D8"/>
    <w:rsid w:val="00392494"/>
    <w:rsid w:val="00393E1D"/>
    <w:rsid w:val="00394970"/>
    <w:rsid w:val="0039752A"/>
    <w:rsid w:val="003A0365"/>
    <w:rsid w:val="003A0F8F"/>
    <w:rsid w:val="003A1EFC"/>
    <w:rsid w:val="003A32C5"/>
    <w:rsid w:val="003A3602"/>
    <w:rsid w:val="003A3E86"/>
    <w:rsid w:val="003A4615"/>
    <w:rsid w:val="003A48F3"/>
    <w:rsid w:val="003A4AE9"/>
    <w:rsid w:val="003A6459"/>
    <w:rsid w:val="003B146C"/>
    <w:rsid w:val="003B2AAC"/>
    <w:rsid w:val="003B2AEE"/>
    <w:rsid w:val="003B2C53"/>
    <w:rsid w:val="003B321A"/>
    <w:rsid w:val="003B39F8"/>
    <w:rsid w:val="003B4CD1"/>
    <w:rsid w:val="003B537F"/>
    <w:rsid w:val="003B7BF9"/>
    <w:rsid w:val="003C0249"/>
    <w:rsid w:val="003C1F7E"/>
    <w:rsid w:val="003C24F8"/>
    <w:rsid w:val="003C4D50"/>
    <w:rsid w:val="003C5408"/>
    <w:rsid w:val="003C5A44"/>
    <w:rsid w:val="003C5D1D"/>
    <w:rsid w:val="003C5DC2"/>
    <w:rsid w:val="003C673D"/>
    <w:rsid w:val="003C73B9"/>
    <w:rsid w:val="003C7DE2"/>
    <w:rsid w:val="003D0E7D"/>
    <w:rsid w:val="003D2A61"/>
    <w:rsid w:val="003D2BA1"/>
    <w:rsid w:val="003D3DDC"/>
    <w:rsid w:val="003D5D00"/>
    <w:rsid w:val="003D621E"/>
    <w:rsid w:val="003D6C5D"/>
    <w:rsid w:val="003D6E6B"/>
    <w:rsid w:val="003D7087"/>
    <w:rsid w:val="003E5323"/>
    <w:rsid w:val="003E70B9"/>
    <w:rsid w:val="003F102C"/>
    <w:rsid w:val="003F16F2"/>
    <w:rsid w:val="003F34DB"/>
    <w:rsid w:val="003F3A6C"/>
    <w:rsid w:val="003F3DEA"/>
    <w:rsid w:val="003F6193"/>
    <w:rsid w:val="003F6C97"/>
    <w:rsid w:val="003F6E1A"/>
    <w:rsid w:val="00401233"/>
    <w:rsid w:val="0040166B"/>
    <w:rsid w:val="00402291"/>
    <w:rsid w:val="00403595"/>
    <w:rsid w:val="00404A7D"/>
    <w:rsid w:val="00404FC5"/>
    <w:rsid w:val="00405ED4"/>
    <w:rsid w:val="00407520"/>
    <w:rsid w:val="004075B4"/>
    <w:rsid w:val="00407C01"/>
    <w:rsid w:val="00407D2B"/>
    <w:rsid w:val="004124A3"/>
    <w:rsid w:val="004134DA"/>
    <w:rsid w:val="00416FEC"/>
    <w:rsid w:val="004172EE"/>
    <w:rsid w:val="004211D7"/>
    <w:rsid w:val="00422178"/>
    <w:rsid w:val="0042328B"/>
    <w:rsid w:val="004232F1"/>
    <w:rsid w:val="00424EA9"/>
    <w:rsid w:val="00427BBD"/>
    <w:rsid w:val="00431BED"/>
    <w:rsid w:val="00432283"/>
    <w:rsid w:val="004323D0"/>
    <w:rsid w:val="00432A37"/>
    <w:rsid w:val="00434DA3"/>
    <w:rsid w:val="00435DBB"/>
    <w:rsid w:val="0043610C"/>
    <w:rsid w:val="00436378"/>
    <w:rsid w:val="00436590"/>
    <w:rsid w:val="00441A82"/>
    <w:rsid w:val="00442A68"/>
    <w:rsid w:val="00442A9D"/>
    <w:rsid w:val="004435E3"/>
    <w:rsid w:val="00443750"/>
    <w:rsid w:val="00444478"/>
    <w:rsid w:val="00446C5A"/>
    <w:rsid w:val="0044731A"/>
    <w:rsid w:val="004477F5"/>
    <w:rsid w:val="0045007B"/>
    <w:rsid w:val="00450080"/>
    <w:rsid w:val="00450613"/>
    <w:rsid w:val="00451901"/>
    <w:rsid w:val="00452F29"/>
    <w:rsid w:val="004534BD"/>
    <w:rsid w:val="00453B11"/>
    <w:rsid w:val="00453F33"/>
    <w:rsid w:val="0045431D"/>
    <w:rsid w:val="00454BE0"/>
    <w:rsid w:val="00455585"/>
    <w:rsid w:val="004558EF"/>
    <w:rsid w:val="00455906"/>
    <w:rsid w:val="00457418"/>
    <w:rsid w:val="00460096"/>
    <w:rsid w:val="00460696"/>
    <w:rsid w:val="004611D8"/>
    <w:rsid w:val="004614DC"/>
    <w:rsid w:val="0046165E"/>
    <w:rsid w:val="00461F8B"/>
    <w:rsid w:val="00462A38"/>
    <w:rsid w:val="004647CA"/>
    <w:rsid w:val="00464B92"/>
    <w:rsid w:val="004658A1"/>
    <w:rsid w:val="00466D6E"/>
    <w:rsid w:val="004671AD"/>
    <w:rsid w:val="004673AC"/>
    <w:rsid w:val="00470DE0"/>
    <w:rsid w:val="00472DCB"/>
    <w:rsid w:val="0047365C"/>
    <w:rsid w:val="00473D4E"/>
    <w:rsid w:val="004743E0"/>
    <w:rsid w:val="00474D29"/>
    <w:rsid w:val="00476054"/>
    <w:rsid w:val="0047625D"/>
    <w:rsid w:val="00477243"/>
    <w:rsid w:val="00477FB8"/>
    <w:rsid w:val="00480314"/>
    <w:rsid w:val="00481CB9"/>
    <w:rsid w:val="004830B0"/>
    <w:rsid w:val="0048313B"/>
    <w:rsid w:val="0048401A"/>
    <w:rsid w:val="00484C9F"/>
    <w:rsid w:val="00487FAD"/>
    <w:rsid w:val="00490345"/>
    <w:rsid w:val="00490509"/>
    <w:rsid w:val="00493588"/>
    <w:rsid w:val="00493F63"/>
    <w:rsid w:val="00494809"/>
    <w:rsid w:val="004962C1"/>
    <w:rsid w:val="004963F7"/>
    <w:rsid w:val="00496AD0"/>
    <w:rsid w:val="004A00D1"/>
    <w:rsid w:val="004A033F"/>
    <w:rsid w:val="004A0360"/>
    <w:rsid w:val="004A1A13"/>
    <w:rsid w:val="004A4B6B"/>
    <w:rsid w:val="004A534E"/>
    <w:rsid w:val="004A5414"/>
    <w:rsid w:val="004A651C"/>
    <w:rsid w:val="004A6F64"/>
    <w:rsid w:val="004A74E1"/>
    <w:rsid w:val="004A79B4"/>
    <w:rsid w:val="004B1508"/>
    <w:rsid w:val="004B27D4"/>
    <w:rsid w:val="004B3B2C"/>
    <w:rsid w:val="004B4324"/>
    <w:rsid w:val="004B4B9F"/>
    <w:rsid w:val="004B7CA9"/>
    <w:rsid w:val="004C098A"/>
    <w:rsid w:val="004C0C50"/>
    <w:rsid w:val="004C0DA5"/>
    <w:rsid w:val="004C1D13"/>
    <w:rsid w:val="004C207C"/>
    <w:rsid w:val="004C2A42"/>
    <w:rsid w:val="004C374B"/>
    <w:rsid w:val="004C4C6D"/>
    <w:rsid w:val="004C57AA"/>
    <w:rsid w:val="004C7681"/>
    <w:rsid w:val="004D1022"/>
    <w:rsid w:val="004D11F0"/>
    <w:rsid w:val="004D1758"/>
    <w:rsid w:val="004D2169"/>
    <w:rsid w:val="004D2A45"/>
    <w:rsid w:val="004D4C45"/>
    <w:rsid w:val="004E2230"/>
    <w:rsid w:val="004E2EF0"/>
    <w:rsid w:val="004E33BB"/>
    <w:rsid w:val="004E3508"/>
    <w:rsid w:val="004E420D"/>
    <w:rsid w:val="004E542F"/>
    <w:rsid w:val="004E6128"/>
    <w:rsid w:val="004F0236"/>
    <w:rsid w:val="004F14C5"/>
    <w:rsid w:val="004F172B"/>
    <w:rsid w:val="004F1B11"/>
    <w:rsid w:val="004F29D5"/>
    <w:rsid w:val="004F2EBB"/>
    <w:rsid w:val="004F3B22"/>
    <w:rsid w:val="004F4F2A"/>
    <w:rsid w:val="004F65D9"/>
    <w:rsid w:val="00500A06"/>
    <w:rsid w:val="00500DA3"/>
    <w:rsid w:val="0050162C"/>
    <w:rsid w:val="0050302C"/>
    <w:rsid w:val="00503C44"/>
    <w:rsid w:val="00503EAA"/>
    <w:rsid w:val="005043E0"/>
    <w:rsid w:val="00504520"/>
    <w:rsid w:val="00505B84"/>
    <w:rsid w:val="00506240"/>
    <w:rsid w:val="00506A65"/>
    <w:rsid w:val="00507A62"/>
    <w:rsid w:val="00510247"/>
    <w:rsid w:val="00511B11"/>
    <w:rsid w:val="00511E58"/>
    <w:rsid w:val="0051224E"/>
    <w:rsid w:val="00512BCD"/>
    <w:rsid w:val="00512E15"/>
    <w:rsid w:val="0051502B"/>
    <w:rsid w:val="005150DE"/>
    <w:rsid w:val="00515438"/>
    <w:rsid w:val="00515A55"/>
    <w:rsid w:val="00516B41"/>
    <w:rsid w:val="00516C8D"/>
    <w:rsid w:val="005177DE"/>
    <w:rsid w:val="0051798B"/>
    <w:rsid w:val="0052056F"/>
    <w:rsid w:val="00520EED"/>
    <w:rsid w:val="005214D1"/>
    <w:rsid w:val="00522061"/>
    <w:rsid w:val="0052207F"/>
    <w:rsid w:val="00523B4D"/>
    <w:rsid w:val="00523B66"/>
    <w:rsid w:val="00523E10"/>
    <w:rsid w:val="0052416B"/>
    <w:rsid w:val="00524AA4"/>
    <w:rsid w:val="00524EB8"/>
    <w:rsid w:val="0052501A"/>
    <w:rsid w:val="00525CF8"/>
    <w:rsid w:val="005273DB"/>
    <w:rsid w:val="0052771D"/>
    <w:rsid w:val="00527971"/>
    <w:rsid w:val="00527995"/>
    <w:rsid w:val="00530CAF"/>
    <w:rsid w:val="00530DE8"/>
    <w:rsid w:val="00531AD5"/>
    <w:rsid w:val="00531B58"/>
    <w:rsid w:val="00532845"/>
    <w:rsid w:val="00532CF3"/>
    <w:rsid w:val="00532E0C"/>
    <w:rsid w:val="0053361A"/>
    <w:rsid w:val="00534453"/>
    <w:rsid w:val="00535D09"/>
    <w:rsid w:val="00535E8A"/>
    <w:rsid w:val="005363B1"/>
    <w:rsid w:val="00536A49"/>
    <w:rsid w:val="00537940"/>
    <w:rsid w:val="00540560"/>
    <w:rsid w:val="00540C7C"/>
    <w:rsid w:val="00541063"/>
    <w:rsid w:val="005413BD"/>
    <w:rsid w:val="0054140F"/>
    <w:rsid w:val="005416E8"/>
    <w:rsid w:val="00542828"/>
    <w:rsid w:val="00542EF8"/>
    <w:rsid w:val="00545A65"/>
    <w:rsid w:val="00545F02"/>
    <w:rsid w:val="00546D8C"/>
    <w:rsid w:val="0054750D"/>
    <w:rsid w:val="005478AF"/>
    <w:rsid w:val="00550B1D"/>
    <w:rsid w:val="00551C67"/>
    <w:rsid w:val="00551D2D"/>
    <w:rsid w:val="005534A2"/>
    <w:rsid w:val="00555043"/>
    <w:rsid w:val="005556D1"/>
    <w:rsid w:val="00555FC8"/>
    <w:rsid w:val="00556261"/>
    <w:rsid w:val="005608D1"/>
    <w:rsid w:val="00560D41"/>
    <w:rsid w:val="0056122D"/>
    <w:rsid w:val="00562A1C"/>
    <w:rsid w:val="00562E21"/>
    <w:rsid w:val="00563C61"/>
    <w:rsid w:val="00564565"/>
    <w:rsid w:val="00564F39"/>
    <w:rsid w:val="005664A8"/>
    <w:rsid w:val="0057011F"/>
    <w:rsid w:val="005708AB"/>
    <w:rsid w:val="00570A26"/>
    <w:rsid w:val="00570E4E"/>
    <w:rsid w:val="00570EBA"/>
    <w:rsid w:val="00570F42"/>
    <w:rsid w:val="005717A2"/>
    <w:rsid w:val="00572FBC"/>
    <w:rsid w:val="005755D2"/>
    <w:rsid w:val="00576BC1"/>
    <w:rsid w:val="0057754D"/>
    <w:rsid w:val="00581064"/>
    <w:rsid w:val="00582139"/>
    <w:rsid w:val="005827FB"/>
    <w:rsid w:val="00582E4D"/>
    <w:rsid w:val="00583D35"/>
    <w:rsid w:val="00583D3E"/>
    <w:rsid w:val="00584E97"/>
    <w:rsid w:val="005850A4"/>
    <w:rsid w:val="0058587A"/>
    <w:rsid w:val="00585B0C"/>
    <w:rsid w:val="005868E6"/>
    <w:rsid w:val="00587107"/>
    <w:rsid w:val="00587EB6"/>
    <w:rsid w:val="0059048D"/>
    <w:rsid w:val="00591E8A"/>
    <w:rsid w:val="00592E43"/>
    <w:rsid w:val="00592F03"/>
    <w:rsid w:val="00593773"/>
    <w:rsid w:val="00595395"/>
    <w:rsid w:val="0059543D"/>
    <w:rsid w:val="005956E2"/>
    <w:rsid w:val="005A03FD"/>
    <w:rsid w:val="005A0AAB"/>
    <w:rsid w:val="005A1214"/>
    <w:rsid w:val="005A1D68"/>
    <w:rsid w:val="005A2241"/>
    <w:rsid w:val="005A2C3C"/>
    <w:rsid w:val="005A4419"/>
    <w:rsid w:val="005A51DB"/>
    <w:rsid w:val="005A5319"/>
    <w:rsid w:val="005A5568"/>
    <w:rsid w:val="005A6896"/>
    <w:rsid w:val="005A7D77"/>
    <w:rsid w:val="005B026B"/>
    <w:rsid w:val="005B0C73"/>
    <w:rsid w:val="005B113D"/>
    <w:rsid w:val="005B15CF"/>
    <w:rsid w:val="005B1EAC"/>
    <w:rsid w:val="005B1F90"/>
    <w:rsid w:val="005B2207"/>
    <w:rsid w:val="005B3578"/>
    <w:rsid w:val="005B46BF"/>
    <w:rsid w:val="005B47A9"/>
    <w:rsid w:val="005B558F"/>
    <w:rsid w:val="005C089E"/>
    <w:rsid w:val="005C10FC"/>
    <w:rsid w:val="005C1B5C"/>
    <w:rsid w:val="005C2047"/>
    <w:rsid w:val="005C213A"/>
    <w:rsid w:val="005C26F7"/>
    <w:rsid w:val="005C38C9"/>
    <w:rsid w:val="005C6DD6"/>
    <w:rsid w:val="005D2B4C"/>
    <w:rsid w:val="005D3571"/>
    <w:rsid w:val="005D371B"/>
    <w:rsid w:val="005D3757"/>
    <w:rsid w:val="005D45CF"/>
    <w:rsid w:val="005D51AD"/>
    <w:rsid w:val="005D5EA8"/>
    <w:rsid w:val="005D5FAF"/>
    <w:rsid w:val="005D5FC2"/>
    <w:rsid w:val="005D6CCB"/>
    <w:rsid w:val="005D78F6"/>
    <w:rsid w:val="005D7B7E"/>
    <w:rsid w:val="005D7D1D"/>
    <w:rsid w:val="005E2E32"/>
    <w:rsid w:val="005E320C"/>
    <w:rsid w:val="005E3B22"/>
    <w:rsid w:val="005E3B83"/>
    <w:rsid w:val="005E416E"/>
    <w:rsid w:val="005E438A"/>
    <w:rsid w:val="005E4470"/>
    <w:rsid w:val="005E4DEA"/>
    <w:rsid w:val="005E4FD8"/>
    <w:rsid w:val="005E594B"/>
    <w:rsid w:val="005E612F"/>
    <w:rsid w:val="005E7EB2"/>
    <w:rsid w:val="005F069C"/>
    <w:rsid w:val="005F0C61"/>
    <w:rsid w:val="005F14A5"/>
    <w:rsid w:val="005F1983"/>
    <w:rsid w:val="005F1FA0"/>
    <w:rsid w:val="005F228B"/>
    <w:rsid w:val="005F2E7D"/>
    <w:rsid w:val="005F531A"/>
    <w:rsid w:val="005F5708"/>
    <w:rsid w:val="005F61D1"/>
    <w:rsid w:val="005F636D"/>
    <w:rsid w:val="005F6CC4"/>
    <w:rsid w:val="005F71B7"/>
    <w:rsid w:val="005F7A03"/>
    <w:rsid w:val="006002C8"/>
    <w:rsid w:val="00600C31"/>
    <w:rsid w:val="00600D0D"/>
    <w:rsid w:val="00600FB9"/>
    <w:rsid w:val="006016B2"/>
    <w:rsid w:val="006030FC"/>
    <w:rsid w:val="00604B17"/>
    <w:rsid w:val="00610967"/>
    <w:rsid w:val="00610B6E"/>
    <w:rsid w:val="006131ED"/>
    <w:rsid w:val="00615770"/>
    <w:rsid w:val="00615D7E"/>
    <w:rsid w:val="0061643B"/>
    <w:rsid w:val="006178B7"/>
    <w:rsid w:val="00620E1E"/>
    <w:rsid w:val="00621126"/>
    <w:rsid w:val="00622579"/>
    <w:rsid w:val="006225BD"/>
    <w:rsid w:val="00622E17"/>
    <w:rsid w:val="006237AB"/>
    <w:rsid w:val="00624CF3"/>
    <w:rsid w:val="00626F38"/>
    <w:rsid w:val="006305F1"/>
    <w:rsid w:val="00630D6D"/>
    <w:rsid w:val="0063159E"/>
    <w:rsid w:val="0063501B"/>
    <w:rsid w:val="00635308"/>
    <w:rsid w:val="006357E7"/>
    <w:rsid w:val="00635A76"/>
    <w:rsid w:val="006361D9"/>
    <w:rsid w:val="00636BF9"/>
    <w:rsid w:val="0063713A"/>
    <w:rsid w:val="0063721A"/>
    <w:rsid w:val="0064061C"/>
    <w:rsid w:val="006413AE"/>
    <w:rsid w:val="00642074"/>
    <w:rsid w:val="006422B5"/>
    <w:rsid w:val="006439A9"/>
    <w:rsid w:val="00644C5A"/>
    <w:rsid w:val="00645BC3"/>
    <w:rsid w:val="00646BB0"/>
    <w:rsid w:val="00650D4D"/>
    <w:rsid w:val="0065238F"/>
    <w:rsid w:val="006524D7"/>
    <w:rsid w:val="00652AC8"/>
    <w:rsid w:val="00653A31"/>
    <w:rsid w:val="00654017"/>
    <w:rsid w:val="00654ACC"/>
    <w:rsid w:val="00655169"/>
    <w:rsid w:val="006551AC"/>
    <w:rsid w:val="006556FF"/>
    <w:rsid w:val="00655B2E"/>
    <w:rsid w:val="00655F83"/>
    <w:rsid w:val="006569CB"/>
    <w:rsid w:val="00656B4A"/>
    <w:rsid w:val="00660825"/>
    <w:rsid w:val="006608E0"/>
    <w:rsid w:val="00660E26"/>
    <w:rsid w:val="006630F5"/>
    <w:rsid w:val="00663229"/>
    <w:rsid w:val="006637EE"/>
    <w:rsid w:val="00663C42"/>
    <w:rsid w:val="006643D6"/>
    <w:rsid w:val="006662B8"/>
    <w:rsid w:val="00666BEC"/>
    <w:rsid w:val="00667394"/>
    <w:rsid w:val="00667761"/>
    <w:rsid w:val="006710A2"/>
    <w:rsid w:val="00671C03"/>
    <w:rsid w:val="0067295E"/>
    <w:rsid w:val="00673710"/>
    <w:rsid w:val="00673D49"/>
    <w:rsid w:val="00673EFE"/>
    <w:rsid w:val="0067472B"/>
    <w:rsid w:val="0067517D"/>
    <w:rsid w:val="006769CA"/>
    <w:rsid w:val="00677F4F"/>
    <w:rsid w:val="00680168"/>
    <w:rsid w:val="00680525"/>
    <w:rsid w:val="006814A4"/>
    <w:rsid w:val="00681C25"/>
    <w:rsid w:val="00681CE6"/>
    <w:rsid w:val="00682BC1"/>
    <w:rsid w:val="00684889"/>
    <w:rsid w:val="00686FEB"/>
    <w:rsid w:val="00693ED2"/>
    <w:rsid w:val="006A18DF"/>
    <w:rsid w:val="006A3ACF"/>
    <w:rsid w:val="006A52C1"/>
    <w:rsid w:val="006A6142"/>
    <w:rsid w:val="006B042E"/>
    <w:rsid w:val="006B0B71"/>
    <w:rsid w:val="006B15CE"/>
    <w:rsid w:val="006B1B2C"/>
    <w:rsid w:val="006B1D74"/>
    <w:rsid w:val="006B2F6E"/>
    <w:rsid w:val="006B3406"/>
    <w:rsid w:val="006B348A"/>
    <w:rsid w:val="006B42A9"/>
    <w:rsid w:val="006B4461"/>
    <w:rsid w:val="006B7277"/>
    <w:rsid w:val="006B7A04"/>
    <w:rsid w:val="006B7F48"/>
    <w:rsid w:val="006C0C78"/>
    <w:rsid w:val="006C0DED"/>
    <w:rsid w:val="006C0F7C"/>
    <w:rsid w:val="006C12E5"/>
    <w:rsid w:val="006C1592"/>
    <w:rsid w:val="006C190E"/>
    <w:rsid w:val="006C281A"/>
    <w:rsid w:val="006C2AA8"/>
    <w:rsid w:val="006C3D3C"/>
    <w:rsid w:val="006C53DC"/>
    <w:rsid w:val="006C55B1"/>
    <w:rsid w:val="006C5E4F"/>
    <w:rsid w:val="006C6886"/>
    <w:rsid w:val="006C6941"/>
    <w:rsid w:val="006C6B6E"/>
    <w:rsid w:val="006C6DD0"/>
    <w:rsid w:val="006C745A"/>
    <w:rsid w:val="006D0747"/>
    <w:rsid w:val="006D3AAC"/>
    <w:rsid w:val="006D4195"/>
    <w:rsid w:val="006D474B"/>
    <w:rsid w:val="006D4CE7"/>
    <w:rsid w:val="006D5300"/>
    <w:rsid w:val="006D5741"/>
    <w:rsid w:val="006D5951"/>
    <w:rsid w:val="006D674E"/>
    <w:rsid w:val="006D6BF0"/>
    <w:rsid w:val="006E1F2B"/>
    <w:rsid w:val="006E29CE"/>
    <w:rsid w:val="006E3661"/>
    <w:rsid w:val="006E394F"/>
    <w:rsid w:val="006E472C"/>
    <w:rsid w:val="006E6002"/>
    <w:rsid w:val="006E6A3C"/>
    <w:rsid w:val="006E7482"/>
    <w:rsid w:val="006E78FF"/>
    <w:rsid w:val="006E79C3"/>
    <w:rsid w:val="006F06DE"/>
    <w:rsid w:val="006F093F"/>
    <w:rsid w:val="006F1A5A"/>
    <w:rsid w:val="006F2590"/>
    <w:rsid w:val="006F42A5"/>
    <w:rsid w:val="006F4E9F"/>
    <w:rsid w:val="006F57FB"/>
    <w:rsid w:val="006F5BB8"/>
    <w:rsid w:val="006F7E5A"/>
    <w:rsid w:val="00700736"/>
    <w:rsid w:val="00701084"/>
    <w:rsid w:val="007011DE"/>
    <w:rsid w:val="007012D8"/>
    <w:rsid w:val="00701D82"/>
    <w:rsid w:val="007022AC"/>
    <w:rsid w:val="00702B82"/>
    <w:rsid w:val="00702F7C"/>
    <w:rsid w:val="007034BA"/>
    <w:rsid w:val="007037A8"/>
    <w:rsid w:val="00703948"/>
    <w:rsid w:val="00704F8D"/>
    <w:rsid w:val="007053DC"/>
    <w:rsid w:val="00706623"/>
    <w:rsid w:val="007069EB"/>
    <w:rsid w:val="00711011"/>
    <w:rsid w:val="00712BB3"/>
    <w:rsid w:val="00712F87"/>
    <w:rsid w:val="00714AC4"/>
    <w:rsid w:val="007152D7"/>
    <w:rsid w:val="0071604C"/>
    <w:rsid w:val="007160E7"/>
    <w:rsid w:val="0071633B"/>
    <w:rsid w:val="00717A16"/>
    <w:rsid w:val="00720928"/>
    <w:rsid w:val="00721715"/>
    <w:rsid w:val="00721D46"/>
    <w:rsid w:val="00722239"/>
    <w:rsid w:val="00723A54"/>
    <w:rsid w:val="00723AB9"/>
    <w:rsid w:val="00724123"/>
    <w:rsid w:val="007253F0"/>
    <w:rsid w:val="00727BC4"/>
    <w:rsid w:val="00727E9D"/>
    <w:rsid w:val="00731A82"/>
    <w:rsid w:val="00731AA7"/>
    <w:rsid w:val="00732897"/>
    <w:rsid w:val="007330C4"/>
    <w:rsid w:val="00733341"/>
    <w:rsid w:val="00734ED4"/>
    <w:rsid w:val="00735ED0"/>
    <w:rsid w:val="00736141"/>
    <w:rsid w:val="00736321"/>
    <w:rsid w:val="00736CC5"/>
    <w:rsid w:val="00737365"/>
    <w:rsid w:val="00737886"/>
    <w:rsid w:val="00737E57"/>
    <w:rsid w:val="0074066A"/>
    <w:rsid w:val="00740E27"/>
    <w:rsid w:val="00741E4F"/>
    <w:rsid w:val="007428ED"/>
    <w:rsid w:val="00743954"/>
    <w:rsid w:val="007449BB"/>
    <w:rsid w:val="00745094"/>
    <w:rsid w:val="00745902"/>
    <w:rsid w:val="007465CF"/>
    <w:rsid w:val="00747E88"/>
    <w:rsid w:val="00750E72"/>
    <w:rsid w:val="00751A33"/>
    <w:rsid w:val="007545DA"/>
    <w:rsid w:val="00754914"/>
    <w:rsid w:val="00755745"/>
    <w:rsid w:val="00756785"/>
    <w:rsid w:val="007609AF"/>
    <w:rsid w:val="00760F40"/>
    <w:rsid w:val="00761136"/>
    <w:rsid w:val="00761EA2"/>
    <w:rsid w:val="0076262C"/>
    <w:rsid w:val="0076403C"/>
    <w:rsid w:val="00764C27"/>
    <w:rsid w:val="00765A8A"/>
    <w:rsid w:val="00765E56"/>
    <w:rsid w:val="0076600E"/>
    <w:rsid w:val="0076605B"/>
    <w:rsid w:val="00766783"/>
    <w:rsid w:val="00767512"/>
    <w:rsid w:val="007678FB"/>
    <w:rsid w:val="00767C06"/>
    <w:rsid w:val="007701F6"/>
    <w:rsid w:val="007713E4"/>
    <w:rsid w:val="0077454B"/>
    <w:rsid w:val="007747BF"/>
    <w:rsid w:val="00774CA5"/>
    <w:rsid w:val="0077549C"/>
    <w:rsid w:val="00776140"/>
    <w:rsid w:val="007762C7"/>
    <w:rsid w:val="00776681"/>
    <w:rsid w:val="007776CA"/>
    <w:rsid w:val="00777D16"/>
    <w:rsid w:val="007813D0"/>
    <w:rsid w:val="00781A29"/>
    <w:rsid w:val="00781C77"/>
    <w:rsid w:val="0078214A"/>
    <w:rsid w:val="007830EE"/>
    <w:rsid w:val="00785F89"/>
    <w:rsid w:val="00787633"/>
    <w:rsid w:val="00790DF7"/>
    <w:rsid w:val="007919AA"/>
    <w:rsid w:val="00791A56"/>
    <w:rsid w:val="00791FAF"/>
    <w:rsid w:val="00792734"/>
    <w:rsid w:val="00792CB4"/>
    <w:rsid w:val="0079398C"/>
    <w:rsid w:val="007941D5"/>
    <w:rsid w:val="0079538E"/>
    <w:rsid w:val="00796463"/>
    <w:rsid w:val="007966C7"/>
    <w:rsid w:val="00796A5C"/>
    <w:rsid w:val="00797118"/>
    <w:rsid w:val="007A03F8"/>
    <w:rsid w:val="007A1E50"/>
    <w:rsid w:val="007A2D68"/>
    <w:rsid w:val="007A4AA1"/>
    <w:rsid w:val="007A5190"/>
    <w:rsid w:val="007A55E1"/>
    <w:rsid w:val="007A5796"/>
    <w:rsid w:val="007A7DC3"/>
    <w:rsid w:val="007B0BA9"/>
    <w:rsid w:val="007B178C"/>
    <w:rsid w:val="007B3204"/>
    <w:rsid w:val="007B36F0"/>
    <w:rsid w:val="007B37C3"/>
    <w:rsid w:val="007B3A38"/>
    <w:rsid w:val="007B4689"/>
    <w:rsid w:val="007B5668"/>
    <w:rsid w:val="007B6EE8"/>
    <w:rsid w:val="007B7BEB"/>
    <w:rsid w:val="007B7D6D"/>
    <w:rsid w:val="007C0748"/>
    <w:rsid w:val="007C16EE"/>
    <w:rsid w:val="007C1755"/>
    <w:rsid w:val="007C291A"/>
    <w:rsid w:val="007C3374"/>
    <w:rsid w:val="007C4198"/>
    <w:rsid w:val="007C41CB"/>
    <w:rsid w:val="007C506D"/>
    <w:rsid w:val="007C51AC"/>
    <w:rsid w:val="007D0496"/>
    <w:rsid w:val="007D1C82"/>
    <w:rsid w:val="007D34E9"/>
    <w:rsid w:val="007D5800"/>
    <w:rsid w:val="007D5972"/>
    <w:rsid w:val="007D6ED8"/>
    <w:rsid w:val="007D7DDC"/>
    <w:rsid w:val="007E072E"/>
    <w:rsid w:val="007E08EC"/>
    <w:rsid w:val="007E0CF1"/>
    <w:rsid w:val="007E18E7"/>
    <w:rsid w:val="007E336F"/>
    <w:rsid w:val="007E3E56"/>
    <w:rsid w:val="007E4867"/>
    <w:rsid w:val="007E50F2"/>
    <w:rsid w:val="007E5C15"/>
    <w:rsid w:val="007E601D"/>
    <w:rsid w:val="007E6A5A"/>
    <w:rsid w:val="007F0FE4"/>
    <w:rsid w:val="007F1ABE"/>
    <w:rsid w:val="007F21C1"/>
    <w:rsid w:val="007F21C7"/>
    <w:rsid w:val="007F2329"/>
    <w:rsid w:val="007F2729"/>
    <w:rsid w:val="007F3941"/>
    <w:rsid w:val="007F39C1"/>
    <w:rsid w:val="007F3D96"/>
    <w:rsid w:val="007F3FC5"/>
    <w:rsid w:val="007F474A"/>
    <w:rsid w:val="007F63EF"/>
    <w:rsid w:val="0080011E"/>
    <w:rsid w:val="00801B10"/>
    <w:rsid w:val="00801D10"/>
    <w:rsid w:val="008032E9"/>
    <w:rsid w:val="008045C3"/>
    <w:rsid w:val="00804CBB"/>
    <w:rsid w:val="0080534E"/>
    <w:rsid w:val="0080565A"/>
    <w:rsid w:val="008065E2"/>
    <w:rsid w:val="0081033D"/>
    <w:rsid w:val="00810590"/>
    <w:rsid w:val="00811826"/>
    <w:rsid w:val="00811A2A"/>
    <w:rsid w:val="00811B57"/>
    <w:rsid w:val="00813408"/>
    <w:rsid w:val="008142F0"/>
    <w:rsid w:val="00815CBA"/>
    <w:rsid w:val="00816E8C"/>
    <w:rsid w:val="00817729"/>
    <w:rsid w:val="00817A09"/>
    <w:rsid w:val="00817D17"/>
    <w:rsid w:val="008201F2"/>
    <w:rsid w:val="00820896"/>
    <w:rsid w:val="00820AD3"/>
    <w:rsid w:val="008224AB"/>
    <w:rsid w:val="00822C88"/>
    <w:rsid w:val="008241DA"/>
    <w:rsid w:val="00824924"/>
    <w:rsid w:val="0082510F"/>
    <w:rsid w:val="008253C5"/>
    <w:rsid w:val="008262B5"/>
    <w:rsid w:val="00827AFF"/>
    <w:rsid w:val="00832509"/>
    <w:rsid w:val="008329B1"/>
    <w:rsid w:val="00832E2E"/>
    <w:rsid w:val="00833024"/>
    <w:rsid w:val="0083327E"/>
    <w:rsid w:val="0083407C"/>
    <w:rsid w:val="008362B7"/>
    <w:rsid w:val="00836AE9"/>
    <w:rsid w:val="00836C82"/>
    <w:rsid w:val="00837570"/>
    <w:rsid w:val="008404A4"/>
    <w:rsid w:val="008408FA"/>
    <w:rsid w:val="0084095B"/>
    <w:rsid w:val="00840E41"/>
    <w:rsid w:val="0084219D"/>
    <w:rsid w:val="008435F0"/>
    <w:rsid w:val="00844AE2"/>
    <w:rsid w:val="00844CFB"/>
    <w:rsid w:val="00844EBA"/>
    <w:rsid w:val="00847BBC"/>
    <w:rsid w:val="00847E7A"/>
    <w:rsid w:val="0085120C"/>
    <w:rsid w:val="00853AE6"/>
    <w:rsid w:val="0085441A"/>
    <w:rsid w:val="00855FEE"/>
    <w:rsid w:val="008561C9"/>
    <w:rsid w:val="008561CF"/>
    <w:rsid w:val="0085651B"/>
    <w:rsid w:val="00856E6A"/>
    <w:rsid w:val="00857020"/>
    <w:rsid w:val="00857364"/>
    <w:rsid w:val="00860302"/>
    <w:rsid w:val="00860BDF"/>
    <w:rsid w:val="00860E8C"/>
    <w:rsid w:val="00861B6A"/>
    <w:rsid w:val="008623D7"/>
    <w:rsid w:val="00863434"/>
    <w:rsid w:val="00864050"/>
    <w:rsid w:val="00867C4A"/>
    <w:rsid w:val="00867CD2"/>
    <w:rsid w:val="00870541"/>
    <w:rsid w:val="0087255F"/>
    <w:rsid w:val="008737A4"/>
    <w:rsid w:val="008800BF"/>
    <w:rsid w:val="00881535"/>
    <w:rsid w:val="008818A1"/>
    <w:rsid w:val="008820C3"/>
    <w:rsid w:val="00882578"/>
    <w:rsid w:val="0088265B"/>
    <w:rsid w:val="00882E90"/>
    <w:rsid w:val="008833B8"/>
    <w:rsid w:val="00884D2D"/>
    <w:rsid w:val="00885380"/>
    <w:rsid w:val="00886739"/>
    <w:rsid w:val="0088690B"/>
    <w:rsid w:val="00887297"/>
    <w:rsid w:val="00890524"/>
    <w:rsid w:val="00890557"/>
    <w:rsid w:val="008947A6"/>
    <w:rsid w:val="00894930"/>
    <w:rsid w:val="0089513C"/>
    <w:rsid w:val="00895569"/>
    <w:rsid w:val="00897AE7"/>
    <w:rsid w:val="008A089A"/>
    <w:rsid w:val="008A114A"/>
    <w:rsid w:val="008A1F90"/>
    <w:rsid w:val="008A2403"/>
    <w:rsid w:val="008A2434"/>
    <w:rsid w:val="008A29C9"/>
    <w:rsid w:val="008A3503"/>
    <w:rsid w:val="008A3D06"/>
    <w:rsid w:val="008A4E4A"/>
    <w:rsid w:val="008A5026"/>
    <w:rsid w:val="008A54DF"/>
    <w:rsid w:val="008A55CE"/>
    <w:rsid w:val="008A6DE8"/>
    <w:rsid w:val="008B0618"/>
    <w:rsid w:val="008B084E"/>
    <w:rsid w:val="008B21BB"/>
    <w:rsid w:val="008B2905"/>
    <w:rsid w:val="008B2FD9"/>
    <w:rsid w:val="008B320B"/>
    <w:rsid w:val="008B36CD"/>
    <w:rsid w:val="008B3CDC"/>
    <w:rsid w:val="008B4311"/>
    <w:rsid w:val="008B5031"/>
    <w:rsid w:val="008B55D7"/>
    <w:rsid w:val="008B623F"/>
    <w:rsid w:val="008B626E"/>
    <w:rsid w:val="008B6EBE"/>
    <w:rsid w:val="008C02C4"/>
    <w:rsid w:val="008C0956"/>
    <w:rsid w:val="008C1375"/>
    <w:rsid w:val="008C1541"/>
    <w:rsid w:val="008C4392"/>
    <w:rsid w:val="008C4D55"/>
    <w:rsid w:val="008C6C3F"/>
    <w:rsid w:val="008C7F08"/>
    <w:rsid w:val="008D0403"/>
    <w:rsid w:val="008D1010"/>
    <w:rsid w:val="008D160C"/>
    <w:rsid w:val="008D2A1D"/>
    <w:rsid w:val="008D4069"/>
    <w:rsid w:val="008D40F4"/>
    <w:rsid w:val="008D4880"/>
    <w:rsid w:val="008D4D97"/>
    <w:rsid w:val="008D4DA7"/>
    <w:rsid w:val="008D590C"/>
    <w:rsid w:val="008D627F"/>
    <w:rsid w:val="008D6F9D"/>
    <w:rsid w:val="008D7337"/>
    <w:rsid w:val="008D798F"/>
    <w:rsid w:val="008E0D38"/>
    <w:rsid w:val="008E1948"/>
    <w:rsid w:val="008E1FAD"/>
    <w:rsid w:val="008E222D"/>
    <w:rsid w:val="008E2D78"/>
    <w:rsid w:val="008E3C5E"/>
    <w:rsid w:val="008E40D4"/>
    <w:rsid w:val="008E5D09"/>
    <w:rsid w:val="008E67C6"/>
    <w:rsid w:val="008E68FB"/>
    <w:rsid w:val="008F0C50"/>
    <w:rsid w:val="008F1091"/>
    <w:rsid w:val="008F12DE"/>
    <w:rsid w:val="008F2690"/>
    <w:rsid w:val="008F2EB9"/>
    <w:rsid w:val="008F3B74"/>
    <w:rsid w:val="008F55DA"/>
    <w:rsid w:val="008F7D4E"/>
    <w:rsid w:val="00900553"/>
    <w:rsid w:val="009016B5"/>
    <w:rsid w:val="00902308"/>
    <w:rsid w:val="00903932"/>
    <w:rsid w:val="0090482C"/>
    <w:rsid w:val="00904ACA"/>
    <w:rsid w:val="009050A8"/>
    <w:rsid w:val="00905BEE"/>
    <w:rsid w:val="00907FDD"/>
    <w:rsid w:val="009124FE"/>
    <w:rsid w:val="00912A9C"/>
    <w:rsid w:val="009134BA"/>
    <w:rsid w:val="00913983"/>
    <w:rsid w:val="00914235"/>
    <w:rsid w:val="00914B59"/>
    <w:rsid w:val="00915A9D"/>
    <w:rsid w:val="00915CA2"/>
    <w:rsid w:val="0091781C"/>
    <w:rsid w:val="00917F6F"/>
    <w:rsid w:val="00920CE5"/>
    <w:rsid w:val="009225B9"/>
    <w:rsid w:val="00922D5D"/>
    <w:rsid w:val="00922F38"/>
    <w:rsid w:val="0092316D"/>
    <w:rsid w:val="00924EB9"/>
    <w:rsid w:val="009251C6"/>
    <w:rsid w:val="00926125"/>
    <w:rsid w:val="009264BF"/>
    <w:rsid w:val="0092681D"/>
    <w:rsid w:val="00926ECB"/>
    <w:rsid w:val="00927531"/>
    <w:rsid w:val="009278B5"/>
    <w:rsid w:val="00927D26"/>
    <w:rsid w:val="00927E77"/>
    <w:rsid w:val="00930FE8"/>
    <w:rsid w:val="009313B8"/>
    <w:rsid w:val="00932761"/>
    <w:rsid w:val="00932803"/>
    <w:rsid w:val="00932945"/>
    <w:rsid w:val="009337D4"/>
    <w:rsid w:val="00935B3F"/>
    <w:rsid w:val="00935F30"/>
    <w:rsid w:val="009364E6"/>
    <w:rsid w:val="00936610"/>
    <w:rsid w:val="00937190"/>
    <w:rsid w:val="009374E3"/>
    <w:rsid w:val="0093751C"/>
    <w:rsid w:val="00940343"/>
    <w:rsid w:val="0094092E"/>
    <w:rsid w:val="009419B5"/>
    <w:rsid w:val="00942911"/>
    <w:rsid w:val="00942F14"/>
    <w:rsid w:val="009434BF"/>
    <w:rsid w:val="00943A0A"/>
    <w:rsid w:val="0094468C"/>
    <w:rsid w:val="009473BF"/>
    <w:rsid w:val="009476DD"/>
    <w:rsid w:val="009479F9"/>
    <w:rsid w:val="00950056"/>
    <w:rsid w:val="0095072A"/>
    <w:rsid w:val="00950A17"/>
    <w:rsid w:val="00950D2D"/>
    <w:rsid w:val="00951AA5"/>
    <w:rsid w:val="00953B14"/>
    <w:rsid w:val="009549EA"/>
    <w:rsid w:val="00956040"/>
    <w:rsid w:val="00956372"/>
    <w:rsid w:val="0095797C"/>
    <w:rsid w:val="00957AAB"/>
    <w:rsid w:val="009616BF"/>
    <w:rsid w:val="00961D02"/>
    <w:rsid w:val="00962018"/>
    <w:rsid w:val="00962855"/>
    <w:rsid w:val="00964323"/>
    <w:rsid w:val="00964D9A"/>
    <w:rsid w:val="0096516E"/>
    <w:rsid w:val="00966040"/>
    <w:rsid w:val="009670AB"/>
    <w:rsid w:val="00967E0A"/>
    <w:rsid w:val="00967E7E"/>
    <w:rsid w:val="0097089A"/>
    <w:rsid w:val="00971F4A"/>
    <w:rsid w:val="00973FB9"/>
    <w:rsid w:val="00974228"/>
    <w:rsid w:val="00975105"/>
    <w:rsid w:val="009764B4"/>
    <w:rsid w:val="0097666A"/>
    <w:rsid w:val="0097675F"/>
    <w:rsid w:val="00976F84"/>
    <w:rsid w:val="00977682"/>
    <w:rsid w:val="0097775B"/>
    <w:rsid w:val="00980ED7"/>
    <w:rsid w:val="00981A1E"/>
    <w:rsid w:val="00982C29"/>
    <w:rsid w:val="009834D3"/>
    <w:rsid w:val="00983C3A"/>
    <w:rsid w:val="009847B0"/>
    <w:rsid w:val="00985342"/>
    <w:rsid w:val="0098588C"/>
    <w:rsid w:val="009861F2"/>
    <w:rsid w:val="00986AED"/>
    <w:rsid w:val="009924AC"/>
    <w:rsid w:val="009929A1"/>
    <w:rsid w:val="00992EAA"/>
    <w:rsid w:val="009930CF"/>
    <w:rsid w:val="009931F2"/>
    <w:rsid w:val="00994D6D"/>
    <w:rsid w:val="00994E13"/>
    <w:rsid w:val="00995D96"/>
    <w:rsid w:val="0099628B"/>
    <w:rsid w:val="00996650"/>
    <w:rsid w:val="00996958"/>
    <w:rsid w:val="00996AC7"/>
    <w:rsid w:val="00996E17"/>
    <w:rsid w:val="00997A13"/>
    <w:rsid w:val="00997A17"/>
    <w:rsid w:val="009A004B"/>
    <w:rsid w:val="009A1019"/>
    <w:rsid w:val="009A15F3"/>
    <w:rsid w:val="009A16D8"/>
    <w:rsid w:val="009A2C6E"/>
    <w:rsid w:val="009A37C9"/>
    <w:rsid w:val="009A451F"/>
    <w:rsid w:val="009A472E"/>
    <w:rsid w:val="009A5629"/>
    <w:rsid w:val="009A616B"/>
    <w:rsid w:val="009A6AFC"/>
    <w:rsid w:val="009A6D18"/>
    <w:rsid w:val="009A77E6"/>
    <w:rsid w:val="009A7C47"/>
    <w:rsid w:val="009B030C"/>
    <w:rsid w:val="009B1FCB"/>
    <w:rsid w:val="009B204B"/>
    <w:rsid w:val="009B2D86"/>
    <w:rsid w:val="009B2E14"/>
    <w:rsid w:val="009B3C6C"/>
    <w:rsid w:val="009B4C14"/>
    <w:rsid w:val="009B51A8"/>
    <w:rsid w:val="009B58E9"/>
    <w:rsid w:val="009B5C7D"/>
    <w:rsid w:val="009B69FD"/>
    <w:rsid w:val="009B6B7A"/>
    <w:rsid w:val="009B765A"/>
    <w:rsid w:val="009C0AD2"/>
    <w:rsid w:val="009C12BB"/>
    <w:rsid w:val="009C27F6"/>
    <w:rsid w:val="009C3D94"/>
    <w:rsid w:val="009C4BD7"/>
    <w:rsid w:val="009C4CE1"/>
    <w:rsid w:val="009C549E"/>
    <w:rsid w:val="009C6357"/>
    <w:rsid w:val="009D2C70"/>
    <w:rsid w:val="009D3B94"/>
    <w:rsid w:val="009D4055"/>
    <w:rsid w:val="009D5C2F"/>
    <w:rsid w:val="009D5CE3"/>
    <w:rsid w:val="009D6CE1"/>
    <w:rsid w:val="009E0AFE"/>
    <w:rsid w:val="009E276A"/>
    <w:rsid w:val="009E2EFA"/>
    <w:rsid w:val="009E2F6A"/>
    <w:rsid w:val="009E3346"/>
    <w:rsid w:val="009E5AA9"/>
    <w:rsid w:val="009E6C4F"/>
    <w:rsid w:val="009E78DD"/>
    <w:rsid w:val="009F0EAE"/>
    <w:rsid w:val="009F2BE0"/>
    <w:rsid w:val="009F7990"/>
    <w:rsid w:val="009F7B14"/>
    <w:rsid w:val="00A00129"/>
    <w:rsid w:val="00A00457"/>
    <w:rsid w:val="00A004AD"/>
    <w:rsid w:val="00A00D32"/>
    <w:rsid w:val="00A0227A"/>
    <w:rsid w:val="00A027DC"/>
    <w:rsid w:val="00A02F93"/>
    <w:rsid w:val="00A03715"/>
    <w:rsid w:val="00A04361"/>
    <w:rsid w:val="00A05E79"/>
    <w:rsid w:val="00A07F73"/>
    <w:rsid w:val="00A10A9D"/>
    <w:rsid w:val="00A112E4"/>
    <w:rsid w:val="00A11A7D"/>
    <w:rsid w:val="00A11AF7"/>
    <w:rsid w:val="00A12C4A"/>
    <w:rsid w:val="00A13AFD"/>
    <w:rsid w:val="00A13C5F"/>
    <w:rsid w:val="00A143D7"/>
    <w:rsid w:val="00A158E1"/>
    <w:rsid w:val="00A166CB"/>
    <w:rsid w:val="00A178D8"/>
    <w:rsid w:val="00A2149B"/>
    <w:rsid w:val="00A221CC"/>
    <w:rsid w:val="00A2332F"/>
    <w:rsid w:val="00A23584"/>
    <w:rsid w:val="00A24D0C"/>
    <w:rsid w:val="00A250E4"/>
    <w:rsid w:val="00A2680A"/>
    <w:rsid w:val="00A26EEE"/>
    <w:rsid w:val="00A273BA"/>
    <w:rsid w:val="00A30F95"/>
    <w:rsid w:val="00A32688"/>
    <w:rsid w:val="00A32A79"/>
    <w:rsid w:val="00A33B4F"/>
    <w:rsid w:val="00A33DFF"/>
    <w:rsid w:val="00A348B6"/>
    <w:rsid w:val="00A34BC3"/>
    <w:rsid w:val="00A34F7A"/>
    <w:rsid w:val="00A35B7B"/>
    <w:rsid w:val="00A35C1C"/>
    <w:rsid w:val="00A36C20"/>
    <w:rsid w:val="00A36F26"/>
    <w:rsid w:val="00A372D9"/>
    <w:rsid w:val="00A374BA"/>
    <w:rsid w:val="00A377F4"/>
    <w:rsid w:val="00A37BB8"/>
    <w:rsid w:val="00A40EE1"/>
    <w:rsid w:val="00A4263B"/>
    <w:rsid w:val="00A43065"/>
    <w:rsid w:val="00A43544"/>
    <w:rsid w:val="00A436F9"/>
    <w:rsid w:val="00A45DAD"/>
    <w:rsid w:val="00A508C2"/>
    <w:rsid w:val="00A5362F"/>
    <w:rsid w:val="00A55FDE"/>
    <w:rsid w:val="00A56D14"/>
    <w:rsid w:val="00A57266"/>
    <w:rsid w:val="00A6015B"/>
    <w:rsid w:val="00A607C5"/>
    <w:rsid w:val="00A60D23"/>
    <w:rsid w:val="00A62FCF"/>
    <w:rsid w:val="00A63CF7"/>
    <w:rsid w:val="00A63E30"/>
    <w:rsid w:val="00A63F25"/>
    <w:rsid w:val="00A65993"/>
    <w:rsid w:val="00A66235"/>
    <w:rsid w:val="00A662FB"/>
    <w:rsid w:val="00A66E25"/>
    <w:rsid w:val="00A674A8"/>
    <w:rsid w:val="00A67A11"/>
    <w:rsid w:val="00A7175C"/>
    <w:rsid w:val="00A74312"/>
    <w:rsid w:val="00A74F9B"/>
    <w:rsid w:val="00A76489"/>
    <w:rsid w:val="00A76560"/>
    <w:rsid w:val="00A77BD6"/>
    <w:rsid w:val="00A804FA"/>
    <w:rsid w:val="00A81C7C"/>
    <w:rsid w:val="00A82554"/>
    <w:rsid w:val="00A826A0"/>
    <w:rsid w:val="00A82F0F"/>
    <w:rsid w:val="00A8335B"/>
    <w:rsid w:val="00A85F82"/>
    <w:rsid w:val="00A875D5"/>
    <w:rsid w:val="00A877C0"/>
    <w:rsid w:val="00A879CC"/>
    <w:rsid w:val="00A87AB0"/>
    <w:rsid w:val="00A90126"/>
    <w:rsid w:val="00A91491"/>
    <w:rsid w:val="00A91CCD"/>
    <w:rsid w:val="00A931D3"/>
    <w:rsid w:val="00A939D9"/>
    <w:rsid w:val="00A93A54"/>
    <w:rsid w:val="00A945DB"/>
    <w:rsid w:val="00AA1AB8"/>
    <w:rsid w:val="00AA1C7F"/>
    <w:rsid w:val="00AA25A6"/>
    <w:rsid w:val="00AA27F2"/>
    <w:rsid w:val="00AA321A"/>
    <w:rsid w:val="00AA3E18"/>
    <w:rsid w:val="00AA4EAB"/>
    <w:rsid w:val="00AA57D8"/>
    <w:rsid w:val="00AA630C"/>
    <w:rsid w:val="00AA7D6C"/>
    <w:rsid w:val="00AB13C3"/>
    <w:rsid w:val="00AB203B"/>
    <w:rsid w:val="00AB24EC"/>
    <w:rsid w:val="00AB2785"/>
    <w:rsid w:val="00AB369B"/>
    <w:rsid w:val="00AB37CD"/>
    <w:rsid w:val="00AB3EF1"/>
    <w:rsid w:val="00AB59B5"/>
    <w:rsid w:val="00AB5F92"/>
    <w:rsid w:val="00AB6052"/>
    <w:rsid w:val="00AB7A34"/>
    <w:rsid w:val="00AB7F9B"/>
    <w:rsid w:val="00AC0754"/>
    <w:rsid w:val="00AC30A1"/>
    <w:rsid w:val="00AC328C"/>
    <w:rsid w:val="00AC3496"/>
    <w:rsid w:val="00AC3A45"/>
    <w:rsid w:val="00AC4466"/>
    <w:rsid w:val="00AC4699"/>
    <w:rsid w:val="00AC6BB1"/>
    <w:rsid w:val="00AC7797"/>
    <w:rsid w:val="00AD00C8"/>
    <w:rsid w:val="00AD14B9"/>
    <w:rsid w:val="00AD1C94"/>
    <w:rsid w:val="00AD1F53"/>
    <w:rsid w:val="00AD2A97"/>
    <w:rsid w:val="00AD649C"/>
    <w:rsid w:val="00AD76C2"/>
    <w:rsid w:val="00AE00FF"/>
    <w:rsid w:val="00AE0259"/>
    <w:rsid w:val="00AE0E1D"/>
    <w:rsid w:val="00AE0E39"/>
    <w:rsid w:val="00AE1964"/>
    <w:rsid w:val="00AE1F24"/>
    <w:rsid w:val="00AE231A"/>
    <w:rsid w:val="00AE2F30"/>
    <w:rsid w:val="00AE31D1"/>
    <w:rsid w:val="00AE46AA"/>
    <w:rsid w:val="00AE5395"/>
    <w:rsid w:val="00AE678C"/>
    <w:rsid w:val="00AE6990"/>
    <w:rsid w:val="00AE6AFB"/>
    <w:rsid w:val="00AE6EA7"/>
    <w:rsid w:val="00AE6EB6"/>
    <w:rsid w:val="00AF1DA1"/>
    <w:rsid w:val="00AF1E7F"/>
    <w:rsid w:val="00AF1EFB"/>
    <w:rsid w:val="00AF2F0B"/>
    <w:rsid w:val="00AF324A"/>
    <w:rsid w:val="00AF3F23"/>
    <w:rsid w:val="00AF4832"/>
    <w:rsid w:val="00AF5470"/>
    <w:rsid w:val="00AF5571"/>
    <w:rsid w:val="00AF5F43"/>
    <w:rsid w:val="00AF7C22"/>
    <w:rsid w:val="00B005A2"/>
    <w:rsid w:val="00B02383"/>
    <w:rsid w:val="00B02D26"/>
    <w:rsid w:val="00B02E99"/>
    <w:rsid w:val="00B0550D"/>
    <w:rsid w:val="00B05F07"/>
    <w:rsid w:val="00B06AE5"/>
    <w:rsid w:val="00B070E3"/>
    <w:rsid w:val="00B07162"/>
    <w:rsid w:val="00B0759D"/>
    <w:rsid w:val="00B1004F"/>
    <w:rsid w:val="00B103B7"/>
    <w:rsid w:val="00B10413"/>
    <w:rsid w:val="00B10AFB"/>
    <w:rsid w:val="00B12267"/>
    <w:rsid w:val="00B12B45"/>
    <w:rsid w:val="00B12D8D"/>
    <w:rsid w:val="00B132C4"/>
    <w:rsid w:val="00B136B2"/>
    <w:rsid w:val="00B13C94"/>
    <w:rsid w:val="00B13FE5"/>
    <w:rsid w:val="00B14AF4"/>
    <w:rsid w:val="00B1743E"/>
    <w:rsid w:val="00B177A2"/>
    <w:rsid w:val="00B17D92"/>
    <w:rsid w:val="00B20002"/>
    <w:rsid w:val="00B20FCE"/>
    <w:rsid w:val="00B228DC"/>
    <w:rsid w:val="00B2343C"/>
    <w:rsid w:val="00B23C1B"/>
    <w:rsid w:val="00B23F85"/>
    <w:rsid w:val="00B24C9C"/>
    <w:rsid w:val="00B25442"/>
    <w:rsid w:val="00B255B1"/>
    <w:rsid w:val="00B259F6"/>
    <w:rsid w:val="00B263F3"/>
    <w:rsid w:val="00B301F7"/>
    <w:rsid w:val="00B31509"/>
    <w:rsid w:val="00B321A2"/>
    <w:rsid w:val="00B33169"/>
    <w:rsid w:val="00B3464E"/>
    <w:rsid w:val="00B3590E"/>
    <w:rsid w:val="00B35AD4"/>
    <w:rsid w:val="00B35B7B"/>
    <w:rsid w:val="00B36E9A"/>
    <w:rsid w:val="00B40C8E"/>
    <w:rsid w:val="00B41187"/>
    <w:rsid w:val="00B42352"/>
    <w:rsid w:val="00B42532"/>
    <w:rsid w:val="00B43316"/>
    <w:rsid w:val="00B43358"/>
    <w:rsid w:val="00B44C5F"/>
    <w:rsid w:val="00B45346"/>
    <w:rsid w:val="00B4585C"/>
    <w:rsid w:val="00B45938"/>
    <w:rsid w:val="00B45DEC"/>
    <w:rsid w:val="00B46A60"/>
    <w:rsid w:val="00B46B60"/>
    <w:rsid w:val="00B47C61"/>
    <w:rsid w:val="00B5193F"/>
    <w:rsid w:val="00B51969"/>
    <w:rsid w:val="00B526ED"/>
    <w:rsid w:val="00B54C99"/>
    <w:rsid w:val="00B552AE"/>
    <w:rsid w:val="00B55653"/>
    <w:rsid w:val="00B556E3"/>
    <w:rsid w:val="00B5692B"/>
    <w:rsid w:val="00B56CF6"/>
    <w:rsid w:val="00B57109"/>
    <w:rsid w:val="00B57D08"/>
    <w:rsid w:val="00B57E2F"/>
    <w:rsid w:val="00B600EF"/>
    <w:rsid w:val="00B60F30"/>
    <w:rsid w:val="00B622C9"/>
    <w:rsid w:val="00B629B2"/>
    <w:rsid w:val="00B655AB"/>
    <w:rsid w:val="00B66779"/>
    <w:rsid w:val="00B671D6"/>
    <w:rsid w:val="00B70197"/>
    <w:rsid w:val="00B728DE"/>
    <w:rsid w:val="00B72A1F"/>
    <w:rsid w:val="00B72FB8"/>
    <w:rsid w:val="00B731FA"/>
    <w:rsid w:val="00B7354A"/>
    <w:rsid w:val="00B747A3"/>
    <w:rsid w:val="00B74D53"/>
    <w:rsid w:val="00B75B2E"/>
    <w:rsid w:val="00B77BA7"/>
    <w:rsid w:val="00B77CD4"/>
    <w:rsid w:val="00B805FC"/>
    <w:rsid w:val="00B807BB"/>
    <w:rsid w:val="00B81388"/>
    <w:rsid w:val="00B81EE0"/>
    <w:rsid w:val="00B83884"/>
    <w:rsid w:val="00B84BBF"/>
    <w:rsid w:val="00B851DF"/>
    <w:rsid w:val="00B85F2D"/>
    <w:rsid w:val="00B8642F"/>
    <w:rsid w:val="00B865B9"/>
    <w:rsid w:val="00B86634"/>
    <w:rsid w:val="00B86ED1"/>
    <w:rsid w:val="00B87BD7"/>
    <w:rsid w:val="00B9018D"/>
    <w:rsid w:val="00B91B87"/>
    <w:rsid w:val="00B93031"/>
    <w:rsid w:val="00B9475C"/>
    <w:rsid w:val="00B95820"/>
    <w:rsid w:val="00B96D30"/>
    <w:rsid w:val="00B97D78"/>
    <w:rsid w:val="00BA0BCA"/>
    <w:rsid w:val="00BA186E"/>
    <w:rsid w:val="00BA1A78"/>
    <w:rsid w:val="00BA3001"/>
    <w:rsid w:val="00BA384D"/>
    <w:rsid w:val="00BA3C75"/>
    <w:rsid w:val="00BA434E"/>
    <w:rsid w:val="00BA5C15"/>
    <w:rsid w:val="00BA7414"/>
    <w:rsid w:val="00BB1F6E"/>
    <w:rsid w:val="00BB20A7"/>
    <w:rsid w:val="00BB26E7"/>
    <w:rsid w:val="00BB2877"/>
    <w:rsid w:val="00BB4044"/>
    <w:rsid w:val="00BB476E"/>
    <w:rsid w:val="00BC083C"/>
    <w:rsid w:val="00BC0867"/>
    <w:rsid w:val="00BC0C39"/>
    <w:rsid w:val="00BC16A2"/>
    <w:rsid w:val="00BC2BC3"/>
    <w:rsid w:val="00BC3855"/>
    <w:rsid w:val="00BC4BFE"/>
    <w:rsid w:val="00BC500F"/>
    <w:rsid w:val="00BC537A"/>
    <w:rsid w:val="00BC5E7A"/>
    <w:rsid w:val="00BC77F9"/>
    <w:rsid w:val="00BD0075"/>
    <w:rsid w:val="00BD0243"/>
    <w:rsid w:val="00BD1BEA"/>
    <w:rsid w:val="00BD1C8F"/>
    <w:rsid w:val="00BD225D"/>
    <w:rsid w:val="00BD2C0C"/>
    <w:rsid w:val="00BD2F26"/>
    <w:rsid w:val="00BD30DD"/>
    <w:rsid w:val="00BD3A4C"/>
    <w:rsid w:val="00BD6B87"/>
    <w:rsid w:val="00BD6C65"/>
    <w:rsid w:val="00BD79BF"/>
    <w:rsid w:val="00BD7FD3"/>
    <w:rsid w:val="00BE053C"/>
    <w:rsid w:val="00BE0AD6"/>
    <w:rsid w:val="00BE2D8D"/>
    <w:rsid w:val="00BE38B8"/>
    <w:rsid w:val="00BE4184"/>
    <w:rsid w:val="00BE5390"/>
    <w:rsid w:val="00BE70D3"/>
    <w:rsid w:val="00BE78D8"/>
    <w:rsid w:val="00BF037D"/>
    <w:rsid w:val="00BF1846"/>
    <w:rsid w:val="00BF299D"/>
    <w:rsid w:val="00BF2C3F"/>
    <w:rsid w:val="00BF2C50"/>
    <w:rsid w:val="00BF3A18"/>
    <w:rsid w:val="00BF49E4"/>
    <w:rsid w:val="00BF4FB4"/>
    <w:rsid w:val="00BF55AD"/>
    <w:rsid w:val="00BF5E33"/>
    <w:rsid w:val="00C0056C"/>
    <w:rsid w:val="00C007CC"/>
    <w:rsid w:val="00C0139F"/>
    <w:rsid w:val="00C0172A"/>
    <w:rsid w:val="00C01BF5"/>
    <w:rsid w:val="00C01C9F"/>
    <w:rsid w:val="00C02305"/>
    <w:rsid w:val="00C039BC"/>
    <w:rsid w:val="00C07C17"/>
    <w:rsid w:val="00C07D1F"/>
    <w:rsid w:val="00C115CF"/>
    <w:rsid w:val="00C11B0B"/>
    <w:rsid w:val="00C11D5C"/>
    <w:rsid w:val="00C1282A"/>
    <w:rsid w:val="00C131D6"/>
    <w:rsid w:val="00C16038"/>
    <w:rsid w:val="00C16630"/>
    <w:rsid w:val="00C16C39"/>
    <w:rsid w:val="00C16FE6"/>
    <w:rsid w:val="00C17A4D"/>
    <w:rsid w:val="00C17EDD"/>
    <w:rsid w:val="00C202BB"/>
    <w:rsid w:val="00C21750"/>
    <w:rsid w:val="00C238BD"/>
    <w:rsid w:val="00C2416F"/>
    <w:rsid w:val="00C252DE"/>
    <w:rsid w:val="00C256D4"/>
    <w:rsid w:val="00C25789"/>
    <w:rsid w:val="00C27261"/>
    <w:rsid w:val="00C27591"/>
    <w:rsid w:val="00C27AFE"/>
    <w:rsid w:val="00C27E96"/>
    <w:rsid w:val="00C27FE0"/>
    <w:rsid w:val="00C3053B"/>
    <w:rsid w:val="00C30C8D"/>
    <w:rsid w:val="00C31D88"/>
    <w:rsid w:val="00C36B42"/>
    <w:rsid w:val="00C36CD9"/>
    <w:rsid w:val="00C372FB"/>
    <w:rsid w:val="00C40464"/>
    <w:rsid w:val="00C4068B"/>
    <w:rsid w:val="00C4076F"/>
    <w:rsid w:val="00C40A61"/>
    <w:rsid w:val="00C41CF9"/>
    <w:rsid w:val="00C42255"/>
    <w:rsid w:val="00C42CF0"/>
    <w:rsid w:val="00C42D84"/>
    <w:rsid w:val="00C430CB"/>
    <w:rsid w:val="00C43485"/>
    <w:rsid w:val="00C440F6"/>
    <w:rsid w:val="00C448DA"/>
    <w:rsid w:val="00C44A69"/>
    <w:rsid w:val="00C44B7B"/>
    <w:rsid w:val="00C45F81"/>
    <w:rsid w:val="00C506E0"/>
    <w:rsid w:val="00C50D22"/>
    <w:rsid w:val="00C51F7C"/>
    <w:rsid w:val="00C526B1"/>
    <w:rsid w:val="00C52DE6"/>
    <w:rsid w:val="00C52EA2"/>
    <w:rsid w:val="00C53F54"/>
    <w:rsid w:val="00C55992"/>
    <w:rsid w:val="00C56E77"/>
    <w:rsid w:val="00C57243"/>
    <w:rsid w:val="00C575CB"/>
    <w:rsid w:val="00C57649"/>
    <w:rsid w:val="00C60343"/>
    <w:rsid w:val="00C603AA"/>
    <w:rsid w:val="00C61A22"/>
    <w:rsid w:val="00C621F8"/>
    <w:rsid w:val="00C636BB"/>
    <w:rsid w:val="00C639BE"/>
    <w:rsid w:val="00C63A94"/>
    <w:rsid w:val="00C649C5"/>
    <w:rsid w:val="00C64EF0"/>
    <w:rsid w:val="00C664D5"/>
    <w:rsid w:val="00C66FD2"/>
    <w:rsid w:val="00C6714A"/>
    <w:rsid w:val="00C67341"/>
    <w:rsid w:val="00C70074"/>
    <w:rsid w:val="00C710D7"/>
    <w:rsid w:val="00C71657"/>
    <w:rsid w:val="00C71892"/>
    <w:rsid w:val="00C71B3C"/>
    <w:rsid w:val="00C7224B"/>
    <w:rsid w:val="00C7258C"/>
    <w:rsid w:val="00C72C3B"/>
    <w:rsid w:val="00C7306C"/>
    <w:rsid w:val="00C7430E"/>
    <w:rsid w:val="00C74E7D"/>
    <w:rsid w:val="00C75B9F"/>
    <w:rsid w:val="00C82A27"/>
    <w:rsid w:val="00C8390D"/>
    <w:rsid w:val="00C84304"/>
    <w:rsid w:val="00C84A74"/>
    <w:rsid w:val="00C84BA2"/>
    <w:rsid w:val="00C85093"/>
    <w:rsid w:val="00C85E50"/>
    <w:rsid w:val="00C86DE8"/>
    <w:rsid w:val="00C87D29"/>
    <w:rsid w:val="00C90716"/>
    <w:rsid w:val="00C91125"/>
    <w:rsid w:val="00C9215C"/>
    <w:rsid w:val="00C92BB2"/>
    <w:rsid w:val="00C92E53"/>
    <w:rsid w:val="00C93FC3"/>
    <w:rsid w:val="00C94C0F"/>
    <w:rsid w:val="00C95638"/>
    <w:rsid w:val="00C95BB8"/>
    <w:rsid w:val="00C95ECD"/>
    <w:rsid w:val="00C95FB9"/>
    <w:rsid w:val="00C96FBE"/>
    <w:rsid w:val="00CA0321"/>
    <w:rsid w:val="00CA11E7"/>
    <w:rsid w:val="00CA2D89"/>
    <w:rsid w:val="00CA4E32"/>
    <w:rsid w:val="00CA63B9"/>
    <w:rsid w:val="00CA6D97"/>
    <w:rsid w:val="00CA7740"/>
    <w:rsid w:val="00CB0CB0"/>
    <w:rsid w:val="00CB0DC9"/>
    <w:rsid w:val="00CB0ED1"/>
    <w:rsid w:val="00CB167A"/>
    <w:rsid w:val="00CB1A1A"/>
    <w:rsid w:val="00CB1F66"/>
    <w:rsid w:val="00CB20FE"/>
    <w:rsid w:val="00CB29C9"/>
    <w:rsid w:val="00CB2B7B"/>
    <w:rsid w:val="00CB43F7"/>
    <w:rsid w:val="00CB5007"/>
    <w:rsid w:val="00CB5029"/>
    <w:rsid w:val="00CB5DF5"/>
    <w:rsid w:val="00CB6856"/>
    <w:rsid w:val="00CB7408"/>
    <w:rsid w:val="00CB7D78"/>
    <w:rsid w:val="00CB7FB5"/>
    <w:rsid w:val="00CB7FB7"/>
    <w:rsid w:val="00CC0492"/>
    <w:rsid w:val="00CC2BBC"/>
    <w:rsid w:val="00CC3930"/>
    <w:rsid w:val="00CC44AF"/>
    <w:rsid w:val="00CC5092"/>
    <w:rsid w:val="00CC6767"/>
    <w:rsid w:val="00CD00B3"/>
    <w:rsid w:val="00CD0488"/>
    <w:rsid w:val="00CD07E8"/>
    <w:rsid w:val="00CD1304"/>
    <w:rsid w:val="00CD2B6B"/>
    <w:rsid w:val="00CD427B"/>
    <w:rsid w:val="00CD5024"/>
    <w:rsid w:val="00CD5445"/>
    <w:rsid w:val="00CD6265"/>
    <w:rsid w:val="00CD73BD"/>
    <w:rsid w:val="00CD7C50"/>
    <w:rsid w:val="00CE075A"/>
    <w:rsid w:val="00CE0EE8"/>
    <w:rsid w:val="00CE1B0C"/>
    <w:rsid w:val="00CE22EE"/>
    <w:rsid w:val="00CE4B4D"/>
    <w:rsid w:val="00CE51DF"/>
    <w:rsid w:val="00CE6653"/>
    <w:rsid w:val="00CE72C6"/>
    <w:rsid w:val="00CE76BE"/>
    <w:rsid w:val="00CE7CD5"/>
    <w:rsid w:val="00CF02E4"/>
    <w:rsid w:val="00CF0F97"/>
    <w:rsid w:val="00CF1410"/>
    <w:rsid w:val="00CF1E5A"/>
    <w:rsid w:val="00CF24C5"/>
    <w:rsid w:val="00CF2C14"/>
    <w:rsid w:val="00CF327D"/>
    <w:rsid w:val="00CF3734"/>
    <w:rsid w:val="00CF3C70"/>
    <w:rsid w:val="00CF5185"/>
    <w:rsid w:val="00CF5E7B"/>
    <w:rsid w:val="00D00E64"/>
    <w:rsid w:val="00D03A7F"/>
    <w:rsid w:val="00D050D8"/>
    <w:rsid w:val="00D05138"/>
    <w:rsid w:val="00D057AB"/>
    <w:rsid w:val="00D058A3"/>
    <w:rsid w:val="00D065DD"/>
    <w:rsid w:val="00D07BDE"/>
    <w:rsid w:val="00D106E8"/>
    <w:rsid w:val="00D10E79"/>
    <w:rsid w:val="00D127C8"/>
    <w:rsid w:val="00D12EAA"/>
    <w:rsid w:val="00D1300D"/>
    <w:rsid w:val="00D1432F"/>
    <w:rsid w:val="00D1581D"/>
    <w:rsid w:val="00D20025"/>
    <w:rsid w:val="00D21076"/>
    <w:rsid w:val="00D21B29"/>
    <w:rsid w:val="00D22FF5"/>
    <w:rsid w:val="00D24B68"/>
    <w:rsid w:val="00D25CD0"/>
    <w:rsid w:val="00D2752C"/>
    <w:rsid w:val="00D30C64"/>
    <w:rsid w:val="00D30FB6"/>
    <w:rsid w:val="00D31A05"/>
    <w:rsid w:val="00D3200C"/>
    <w:rsid w:val="00D321AC"/>
    <w:rsid w:val="00D3264E"/>
    <w:rsid w:val="00D32E6B"/>
    <w:rsid w:val="00D338BB"/>
    <w:rsid w:val="00D33C99"/>
    <w:rsid w:val="00D343BD"/>
    <w:rsid w:val="00D3587E"/>
    <w:rsid w:val="00D366EC"/>
    <w:rsid w:val="00D36E5C"/>
    <w:rsid w:val="00D36E8E"/>
    <w:rsid w:val="00D409D6"/>
    <w:rsid w:val="00D40ECB"/>
    <w:rsid w:val="00D417B5"/>
    <w:rsid w:val="00D423B9"/>
    <w:rsid w:val="00D42BB2"/>
    <w:rsid w:val="00D43CBC"/>
    <w:rsid w:val="00D44CD1"/>
    <w:rsid w:val="00D46260"/>
    <w:rsid w:val="00D46A17"/>
    <w:rsid w:val="00D50CB7"/>
    <w:rsid w:val="00D51074"/>
    <w:rsid w:val="00D51BD9"/>
    <w:rsid w:val="00D5256C"/>
    <w:rsid w:val="00D558DD"/>
    <w:rsid w:val="00D55A0C"/>
    <w:rsid w:val="00D57C8B"/>
    <w:rsid w:val="00D60080"/>
    <w:rsid w:val="00D63121"/>
    <w:rsid w:val="00D6386F"/>
    <w:rsid w:val="00D658DF"/>
    <w:rsid w:val="00D65E0F"/>
    <w:rsid w:val="00D6727D"/>
    <w:rsid w:val="00D6739B"/>
    <w:rsid w:val="00D67C05"/>
    <w:rsid w:val="00D712F6"/>
    <w:rsid w:val="00D72BC8"/>
    <w:rsid w:val="00D72F92"/>
    <w:rsid w:val="00D73DD0"/>
    <w:rsid w:val="00D74F60"/>
    <w:rsid w:val="00D75748"/>
    <w:rsid w:val="00D760B2"/>
    <w:rsid w:val="00D77745"/>
    <w:rsid w:val="00D80C88"/>
    <w:rsid w:val="00D82828"/>
    <w:rsid w:val="00D82C89"/>
    <w:rsid w:val="00D8478F"/>
    <w:rsid w:val="00D847DB"/>
    <w:rsid w:val="00D86856"/>
    <w:rsid w:val="00D87C21"/>
    <w:rsid w:val="00D91299"/>
    <w:rsid w:val="00D93167"/>
    <w:rsid w:val="00D93C44"/>
    <w:rsid w:val="00D95224"/>
    <w:rsid w:val="00D953E1"/>
    <w:rsid w:val="00D96812"/>
    <w:rsid w:val="00D979B0"/>
    <w:rsid w:val="00DA002B"/>
    <w:rsid w:val="00DA0A8A"/>
    <w:rsid w:val="00DA11FA"/>
    <w:rsid w:val="00DA149B"/>
    <w:rsid w:val="00DA1ABC"/>
    <w:rsid w:val="00DA1EE3"/>
    <w:rsid w:val="00DA20D6"/>
    <w:rsid w:val="00DA2F5A"/>
    <w:rsid w:val="00DA3345"/>
    <w:rsid w:val="00DA358E"/>
    <w:rsid w:val="00DA3841"/>
    <w:rsid w:val="00DA4E9F"/>
    <w:rsid w:val="00DA7663"/>
    <w:rsid w:val="00DB0230"/>
    <w:rsid w:val="00DB02C3"/>
    <w:rsid w:val="00DB0AF7"/>
    <w:rsid w:val="00DB0F97"/>
    <w:rsid w:val="00DB26FF"/>
    <w:rsid w:val="00DB2D55"/>
    <w:rsid w:val="00DB5BCE"/>
    <w:rsid w:val="00DB5DF5"/>
    <w:rsid w:val="00DB5E99"/>
    <w:rsid w:val="00DB61D0"/>
    <w:rsid w:val="00DB71C5"/>
    <w:rsid w:val="00DB7654"/>
    <w:rsid w:val="00DB7AFE"/>
    <w:rsid w:val="00DC11A3"/>
    <w:rsid w:val="00DC331C"/>
    <w:rsid w:val="00DC37CF"/>
    <w:rsid w:val="00DC464C"/>
    <w:rsid w:val="00DC4C93"/>
    <w:rsid w:val="00DC4DE0"/>
    <w:rsid w:val="00DC5CCA"/>
    <w:rsid w:val="00DC673A"/>
    <w:rsid w:val="00DC68A7"/>
    <w:rsid w:val="00DC743A"/>
    <w:rsid w:val="00DD0420"/>
    <w:rsid w:val="00DD0B5C"/>
    <w:rsid w:val="00DD18A5"/>
    <w:rsid w:val="00DD34D3"/>
    <w:rsid w:val="00DD36E9"/>
    <w:rsid w:val="00DD3B2B"/>
    <w:rsid w:val="00DD3CCA"/>
    <w:rsid w:val="00DD4181"/>
    <w:rsid w:val="00DD4B98"/>
    <w:rsid w:val="00DD4C3E"/>
    <w:rsid w:val="00DD525C"/>
    <w:rsid w:val="00DD6C61"/>
    <w:rsid w:val="00DD7115"/>
    <w:rsid w:val="00DE133F"/>
    <w:rsid w:val="00DE14F5"/>
    <w:rsid w:val="00DE1B78"/>
    <w:rsid w:val="00DE2603"/>
    <w:rsid w:val="00DE2CF2"/>
    <w:rsid w:val="00DE3400"/>
    <w:rsid w:val="00DE3517"/>
    <w:rsid w:val="00DE520D"/>
    <w:rsid w:val="00DE65DA"/>
    <w:rsid w:val="00DE6B51"/>
    <w:rsid w:val="00DF00A2"/>
    <w:rsid w:val="00DF1334"/>
    <w:rsid w:val="00DF1D82"/>
    <w:rsid w:val="00DF2163"/>
    <w:rsid w:val="00DF26CC"/>
    <w:rsid w:val="00DF2F2B"/>
    <w:rsid w:val="00DF3055"/>
    <w:rsid w:val="00DF4DE1"/>
    <w:rsid w:val="00DF558E"/>
    <w:rsid w:val="00DF5AF7"/>
    <w:rsid w:val="00DF6222"/>
    <w:rsid w:val="00DF7215"/>
    <w:rsid w:val="00E015D8"/>
    <w:rsid w:val="00E01DF3"/>
    <w:rsid w:val="00E02076"/>
    <w:rsid w:val="00E023A1"/>
    <w:rsid w:val="00E02F1B"/>
    <w:rsid w:val="00E05F15"/>
    <w:rsid w:val="00E0601E"/>
    <w:rsid w:val="00E06B62"/>
    <w:rsid w:val="00E06D81"/>
    <w:rsid w:val="00E109F7"/>
    <w:rsid w:val="00E10F14"/>
    <w:rsid w:val="00E11740"/>
    <w:rsid w:val="00E118E1"/>
    <w:rsid w:val="00E11928"/>
    <w:rsid w:val="00E122F9"/>
    <w:rsid w:val="00E1366B"/>
    <w:rsid w:val="00E13800"/>
    <w:rsid w:val="00E13C3C"/>
    <w:rsid w:val="00E140BD"/>
    <w:rsid w:val="00E149AF"/>
    <w:rsid w:val="00E15A4A"/>
    <w:rsid w:val="00E15EC2"/>
    <w:rsid w:val="00E162D8"/>
    <w:rsid w:val="00E16F06"/>
    <w:rsid w:val="00E20D07"/>
    <w:rsid w:val="00E20E10"/>
    <w:rsid w:val="00E23664"/>
    <w:rsid w:val="00E23C95"/>
    <w:rsid w:val="00E265F9"/>
    <w:rsid w:val="00E266AB"/>
    <w:rsid w:val="00E27608"/>
    <w:rsid w:val="00E27D22"/>
    <w:rsid w:val="00E31266"/>
    <w:rsid w:val="00E31384"/>
    <w:rsid w:val="00E327A9"/>
    <w:rsid w:val="00E32C8C"/>
    <w:rsid w:val="00E32E4A"/>
    <w:rsid w:val="00E337CA"/>
    <w:rsid w:val="00E34509"/>
    <w:rsid w:val="00E3476B"/>
    <w:rsid w:val="00E364D7"/>
    <w:rsid w:val="00E36869"/>
    <w:rsid w:val="00E368DB"/>
    <w:rsid w:val="00E3785C"/>
    <w:rsid w:val="00E37A83"/>
    <w:rsid w:val="00E40120"/>
    <w:rsid w:val="00E424CF"/>
    <w:rsid w:val="00E43512"/>
    <w:rsid w:val="00E43A5C"/>
    <w:rsid w:val="00E43D6F"/>
    <w:rsid w:val="00E440E3"/>
    <w:rsid w:val="00E44ABA"/>
    <w:rsid w:val="00E450B9"/>
    <w:rsid w:val="00E452C9"/>
    <w:rsid w:val="00E453D3"/>
    <w:rsid w:val="00E454DA"/>
    <w:rsid w:val="00E455D0"/>
    <w:rsid w:val="00E47BCB"/>
    <w:rsid w:val="00E50A59"/>
    <w:rsid w:val="00E51091"/>
    <w:rsid w:val="00E52F56"/>
    <w:rsid w:val="00E539AC"/>
    <w:rsid w:val="00E55E11"/>
    <w:rsid w:val="00E56413"/>
    <w:rsid w:val="00E57683"/>
    <w:rsid w:val="00E61FB3"/>
    <w:rsid w:val="00E6265C"/>
    <w:rsid w:val="00E6286D"/>
    <w:rsid w:val="00E62CB4"/>
    <w:rsid w:val="00E649D9"/>
    <w:rsid w:val="00E64C65"/>
    <w:rsid w:val="00E64E15"/>
    <w:rsid w:val="00E661E7"/>
    <w:rsid w:val="00E67390"/>
    <w:rsid w:val="00E67B96"/>
    <w:rsid w:val="00E705F0"/>
    <w:rsid w:val="00E71288"/>
    <w:rsid w:val="00E71EC6"/>
    <w:rsid w:val="00E74C2D"/>
    <w:rsid w:val="00E7560E"/>
    <w:rsid w:val="00E7588F"/>
    <w:rsid w:val="00E76446"/>
    <w:rsid w:val="00E77050"/>
    <w:rsid w:val="00E778E2"/>
    <w:rsid w:val="00E8056D"/>
    <w:rsid w:val="00E809E1"/>
    <w:rsid w:val="00E81A38"/>
    <w:rsid w:val="00E82591"/>
    <w:rsid w:val="00E835D9"/>
    <w:rsid w:val="00E83F4C"/>
    <w:rsid w:val="00E84B0A"/>
    <w:rsid w:val="00E84FA9"/>
    <w:rsid w:val="00E852B8"/>
    <w:rsid w:val="00E8540F"/>
    <w:rsid w:val="00E85B6B"/>
    <w:rsid w:val="00E87974"/>
    <w:rsid w:val="00E879F8"/>
    <w:rsid w:val="00E90135"/>
    <w:rsid w:val="00E91B5D"/>
    <w:rsid w:val="00E92702"/>
    <w:rsid w:val="00E92A24"/>
    <w:rsid w:val="00E92E0E"/>
    <w:rsid w:val="00E930FD"/>
    <w:rsid w:val="00E931BE"/>
    <w:rsid w:val="00E9478C"/>
    <w:rsid w:val="00E958A3"/>
    <w:rsid w:val="00E97B5C"/>
    <w:rsid w:val="00EA209E"/>
    <w:rsid w:val="00EA20B0"/>
    <w:rsid w:val="00EA23EB"/>
    <w:rsid w:val="00EA25BC"/>
    <w:rsid w:val="00EA3023"/>
    <w:rsid w:val="00EA35E3"/>
    <w:rsid w:val="00EA470B"/>
    <w:rsid w:val="00EA653E"/>
    <w:rsid w:val="00EB26CD"/>
    <w:rsid w:val="00EB28CE"/>
    <w:rsid w:val="00EB38F8"/>
    <w:rsid w:val="00EB3B4C"/>
    <w:rsid w:val="00EB4E4E"/>
    <w:rsid w:val="00EB613D"/>
    <w:rsid w:val="00EB67E6"/>
    <w:rsid w:val="00EB6BE6"/>
    <w:rsid w:val="00EB6C27"/>
    <w:rsid w:val="00EB6E75"/>
    <w:rsid w:val="00EB702B"/>
    <w:rsid w:val="00EC11EB"/>
    <w:rsid w:val="00EC4FFB"/>
    <w:rsid w:val="00EC58B6"/>
    <w:rsid w:val="00EC699E"/>
    <w:rsid w:val="00EC6D58"/>
    <w:rsid w:val="00EC6F3C"/>
    <w:rsid w:val="00EC7906"/>
    <w:rsid w:val="00ED1216"/>
    <w:rsid w:val="00ED1697"/>
    <w:rsid w:val="00ED22A9"/>
    <w:rsid w:val="00ED2C12"/>
    <w:rsid w:val="00ED34BA"/>
    <w:rsid w:val="00ED3B87"/>
    <w:rsid w:val="00ED5DBC"/>
    <w:rsid w:val="00ED5EA0"/>
    <w:rsid w:val="00ED662F"/>
    <w:rsid w:val="00ED6EC7"/>
    <w:rsid w:val="00ED7285"/>
    <w:rsid w:val="00EE0024"/>
    <w:rsid w:val="00EE0788"/>
    <w:rsid w:val="00EE0C44"/>
    <w:rsid w:val="00EE1887"/>
    <w:rsid w:val="00EE2AF4"/>
    <w:rsid w:val="00EE5D81"/>
    <w:rsid w:val="00EE6023"/>
    <w:rsid w:val="00EE668D"/>
    <w:rsid w:val="00EE73D3"/>
    <w:rsid w:val="00EF0950"/>
    <w:rsid w:val="00EF15FC"/>
    <w:rsid w:val="00EF1E7D"/>
    <w:rsid w:val="00EF2BAA"/>
    <w:rsid w:val="00EF2F9A"/>
    <w:rsid w:val="00EF482E"/>
    <w:rsid w:val="00EF59BB"/>
    <w:rsid w:val="00EF7D14"/>
    <w:rsid w:val="00EF7D7C"/>
    <w:rsid w:val="00F0074E"/>
    <w:rsid w:val="00F017E4"/>
    <w:rsid w:val="00F018EF"/>
    <w:rsid w:val="00F039ED"/>
    <w:rsid w:val="00F04169"/>
    <w:rsid w:val="00F051CB"/>
    <w:rsid w:val="00F05407"/>
    <w:rsid w:val="00F06B23"/>
    <w:rsid w:val="00F079E9"/>
    <w:rsid w:val="00F1048D"/>
    <w:rsid w:val="00F11CF0"/>
    <w:rsid w:val="00F12ADE"/>
    <w:rsid w:val="00F13F77"/>
    <w:rsid w:val="00F1436D"/>
    <w:rsid w:val="00F144AA"/>
    <w:rsid w:val="00F16CBE"/>
    <w:rsid w:val="00F1732D"/>
    <w:rsid w:val="00F17EF7"/>
    <w:rsid w:val="00F20F30"/>
    <w:rsid w:val="00F212DE"/>
    <w:rsid w:val="00F22BB0"/>
    <w:rsid w:val="00F23C92"/>
    <w:rsid w:val="00F2509C"/>
    <w:rsid w:val="00F25F17"/>
    <w:rsid w:val="00F266C8"/>
    <w:rsid w:val="00F26A46"/>
    <w:rsid w:val="00F30042"/>
    <w:rsid w:val="00F34272"/>
    <w:rsid w:val="00F34830"/>
    <w:rsid w:val="00F354E5"/>
    <w:rsid w:val="00F356F8"/>
    <w:rsid w:val="00F35E66"/>
    <w:rsid w:val="00F37927"/>
    <w:rsid w:val="00F4009A"/>
    <w:rsid w:val="00F40BBE"/>
    <w:rsid w:val="00F414DD"/>
    <w:rsid w:val="00F41574"/>
    <w:rsid w:val="00F41580"/>
    <w:rsid w:val="00F41AA0"/>
    <w:rsid w:val="00F41B04"/>
    <w:rsid w:val="00F41C84"/>
    <w:rsid w:val="00F41D41"/>
    <w:rsid w:val="00F42010"/>
    <w:rsid w:val="00F42AB5"/>
    <w:rsid w:val="00F42CD3"/>
    <w:rsid w:val="00F42DF9"/>
    <w:rsid w:val="00F4501B"/>
    <w:rsid w:val="00F45BBA"/>
    <w:rsid w:val="00F503A9"/>
    <w:rsid w:val="00F50DB2"/>
    <w:rsid w:val="00F50E74"/>
    <w:rsid w:val="00F515C4"/>
    <w:rsid w:val="00F52949"/>
    <w:rsid w:val="00F55C3A"/>
    <w:rsid w:val="00F55D50"/>
    <w:rsid w:val="00F55E46"/>
    <w:rsid w:val="00F5755E"/>
    <w:rsid w:val="00F62AE6"/>
    <w:rsid w:val="00F63011"/>
    <w:rsid w:val="00F6479F"/>
    <w:rsid w:val="00F65AF4"/>
    <w:rsid w:val="00F67962"/>
    <w:rsid w:val="00F70BC6"/>
    <w:rsid w:val="00F72F9A"/>
    <w:rsid w:val="00F73062"/>
    <w:rsid w:val="00F73B67"/>
    <w:rsid w:val="00F740D8"/>
    <w:rsid w:val="00F7419C"/>
    <w:rsid w:val="00F74B67"/>
    <w:rsid w:val="00F75296"/>
    <w:rsid w:val="00F75B20"/>
    <w:rsid w:val="00F77012"/>
    <w:rsid w:val="00F77196"/>
    <w:rsid w:val="00F815A8"/>
    <w:rsid w:val="00F81C38"/>
    <w:rsid w:val="00F8204D"/>
    <w:rsid w:val="00F82C8F"/>
    <w:rsid w:val="00F83848"/>
    <w:rsid w:val="00F84242"/>
    <w:rsid w:val="00F85B4D"/>
    <w:rsid w:val="00F87735"/>
    <w:rsid w:val="00F9026D"/>
    <w:rsid w:val="00F902B8"/>
    <w:rsid w:val="00F917CB"/>
    <w:rsid w:val="00F925DA"/>
    <w:rsid w:val="00F92A30"/>
    <w:rsid w:val="00F92BF5"/>
    <w:rsid w:val="00F9332B"/>
    <w:rsid w:val="00F93984"/>
    <w:rsid w:val="00F95347"/>
    <w:rsid w:val="00F9537F"/>
    <w:rsid w:val="00F95859"/>
    <w:rsid w:val="00F95B59"/>
    <w:rsid w:val="00F9654F"/>
    <w:rsid w:val="00F973EB"/>
    <w:rsid w:val="00F978F3"/>
    <w:rsid w:val="00FA26C4"/>
    <w:rsid w:val="00FA4216"/>
    <w:rsid w:val="00FA4B47"/>
    <w:rsid w:val="00FA64A8"/>
    <w:rsid w:val="00FA70CE"/>
    <w:rsid w:val="00FA7CBA"/>
    <w:rsid w:val="00FA7F61"/>
    <w:rsid w:val="00FB1A70"/>
    <w:rsid w:val="00FB26E6"/>
    <w:rsid w:val="00FB2A3F"/>
    <w:rsid w:val="00FB2DDC"/>
    <w:rsid w:val="00FB3FA3"/>
    <w:rsid w:val="00FB6271"/>
    <w:rsid w:val="00FB726E"/>
    <w:rsid w:val="00FB72AC"/>
    <w:rsid w:val="00FB746F"/>
    <w:rsid w:val="00FB7E46"/>
    <w:rsid w:val="00FC0802"/>
    <w:rsid w:val="00FC1A23"/>
    <w:rsid w:val="00FC3EED"/>
    <w:rsid w:val="00FC55FE"/>
    <w:rsid w:val="00FC5698"/>
    <w:rsid w:val="00FC61D1"/>
    <w:rsid w:val="00FC66FE"/>
    <w:rsid w:val="00FC7679"/>
    <w:rsid w:val="00FD077C"/>
    <w:rsid w:val="00FD10EB"/>
    <w:rsid w:val="00FD23A2"/>
    <w:rsid w:val="00FD35E2"/>
    <w:rsid w:val="00FD4CC8"/>
    <w:rsid w:val="00FD5D80"/>
    <w:rsid w:val="00FD5E06"/>
    <w:rsid w:val="00FD64C3"/>
    <w:rsid w:val="00FD6CF9"/>
    <w:rsid w:val="00FE03A3"/>
    <w:rsid w:val="00FE04C2"/>
    <w:rsid w:val="00FE0895"/>
    <w:rsid w:val="00FE0AF1"/>
    <w:rsid w:val="00FE1791"/>
    <w:rsid w:val="00FE1A18"/>
    <w:rsid w:val="00FE2545"/>
    <w:rsid w:val="00FE3A67"/>
    <w:rsid w:val="00FE58F4"/>
    <w:rsid w:val="00FE7470"/>
    <w:rsid w:val="00FE75FE"/>
    <w:rsid w:val="00FF125E"/>
    <w:rsid w:val="00FF16DB"/>
    <w:rsid w:val="00FF2553"/>
    <w:rsid w:val="00FF2B2B"/>
    <w:rsid w:val="00FF4F1F"/>
    <w:rsid w:val="00FF63A3"/>
    <w:rsid w:val="00FF670B"/>
    <w:rsid w:val="00FF7DE4"/>
    <w:rsid w:val="3293F9A6"/>
    <w:rsid w:val="36E4B50E"/>
    <w:rsid w:val="42E859D5"/>
    <w:rsid w:val="7C442DC6"/>
    <w:rsid w:val="7F3640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E45CC"/>
  <w15:docId w15:val="{F3768718-9232-441A-95AB-4490FFA8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9A"/>
    <w:pPr>
      <w:spacing w:after="240"/>
    </w:pPr>
    <w:rPr>
      <w:rFonts w:asciiTheme="minorHAnsi" w:hAnsiTheme="minorHAnsi"/>
      <w:sz w:val="22"/>
    </w:rPr>
  </w:style>
  <w:style w:type="paragraph" w:styleId="Heading1">
    <w:name w:val="heading 1"/>
    <w:basedOn w:val="Normal"/>
    <w:next w:val="Normal"/>
    <w:link w:val="Heading1Char"/>
    <w:autoRedefine/>
    <w:qFormat/>
    <w:rsid w:val="009D6CE1"/>
    <w:pPr>
      <w:keepNext/>
      <w:spacing w:before="360" w:after="0"/>
      <w:outlineLvl w:val="0"/>
    </w:pPr>
    <w:rPr>
      <w:rFonts w:eastAsia="Times New Roman" w:cstheme="minorHAnsi"/>
      <w:b/>
      <w:sz w:val="32"/>
      <w:szCs w:val="22"/>
    </w:rPr>
  </w:style>
  <w:style w:type="paragraph" w:styleId="Heading2">
    <w:name w:val="heading 2"/>
    <w:basedOn w:val="Default"/>
    <w:next w:val="Normal"/>
    <w:link w:val="Heading2Char"/>
    <w:autoRedefine/>
    <w:uiPriority w:val="9"/>
    <w:unhideWhenUsed/>
    <w:qFormat/>
    <w:rsid w:val="00C16630"/>
    <w:pPr>
      <w:contextualSpacing/>
      <w:outlineLvl w:val="1"/>
    </w:pPr>
    <w:rPr>
      <w:rFonts w:asciiTheme="minorHAnsi" w:hAnsiTheme="minorHAnsi" w:cstheme="minorHAnsi"/>
      <w:b/>
      <w:bCs/>
      <w:iCs/>
      <w:color w:val="7030A0"/>
      <w:szCs w:val="22"/>
    </w:rPr>
  </w:style>
  <w:style w:type="paragraph" w:styleId="Heading3">
    <w:name w:val="heading 3"/>
    <w:basedOn w:val="Normal"/>
    <w:next w:val="Normal"/>
    <w:link w:val="Heading3Char"/>
    <w:uiPriority w:val="9"/>
    <w:unhideWhenUsed/>
    <w:qFormat/>
    <w:rsid w:val="00C92E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2AE"/>
    <w:pPr>
      <w:tabs>
        <w:tab w:val="center" w:pos="4680"/>
        <w:tab w:val="right" w:pos="9360"/>
      </w:tabs>
      <w:spacing w:line="240" w:lineRule="auto"/>
    </w:pPr>
  </w:style>
  <w:style w:type="character" w:customStyle="1" w:styleId="HeaderChar">
    <w:name w:val="Header Char"/>
    <w:basedOn w:val="DefaultParagraphFont"/>
    <w:link w:val="Header"/>
    <w:uiPriority w:val="99"/>
    <w:rsid w:val="00B552AE"/>
  </w:style>
  <w:style w:type="paragraph" w:styleId="Footer">
    <w:name w:val="footer"/>
    <w:basedOn w:val="Normal"/>
    <w:link w:val="FooterChar"/>
    <w:uiPriority w:val="99"/>
    <w:unhideWhenUsed/>
    <w:rsid w:val="00B552AE"/>
    <w:pPr>
      <w:tabs>
        <w:tab w:val="center" w:pos="4680"/>
        <w:tab w:val="right" w:pos="9360"/>
      </w:tabs>
      <w:spacing w:line="240" w:lineRule="auto"/>
    </w:pPr>
  </w:style>
  <w:style w:type="character" w:customStyle="1" w:styleId="FooterChar">
    <w:name w:val="Footer Char"/>
    <w:basedOn w:val="DefaultParagraphFont"/>
    <w:link w:val="Footer"/>
    <w:uiPriority w:val="99"/>
    <w:rsid w:val="00B552AE"/>
  </w:style>
  <w:style w:type="paragraph" w:styleId="BalloonText">
    <w:name w:val="Balloon Text"/>
    <w:basedOn w:val="Normal"/>
    <w:link w:val="BalloonTextChar"/>
    <w:uiPriority w:val="99"/>
    <w:semiHidden/>
    <w:unhideWhenUsed/>
    <w:rsid w:val="00B552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2AE"/>
    <w:rPr>
      <w:rFonts w:ascii="Tahoma" w:hAnsi="Tahoma" w:cs="Tahoma"/>
      <w:sz w:val="16"/>
      <w:szCs w:val="16"/>
    </w:rPr>
  </w:style>
  <w:style w:type="character" w:customStyle="1" w:styleId="Heading1Char">
    <w:name w:val="Heading 1 Char"/>
    <w:basedOn w:val="DefaultParagraphFont"/>
    <w:link w:val="Heading1"/>
    <w:rsid w:val="009D6CE1"/>
    <w:rPr>
      <w:rFonts w:asciiTheme="minorHAnsi" w:eastAsia="Times New Roman" w:hAnsiTheme="minorHAnsi" w:cstheme="minorHAnsi"/>
      <w:b/>
      <w:sz w:val="32"/>
      <w:szCs w:val="22"/>
    </w:rPr>
  </w:style>
  <w:style w:type="paragraph" w:styleId="NormalWeb">
    <w:name w:val="Normal (Web)"/>
    <w:basedOn w:val="Normal"/>
    <w:rsid w:val="00B552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52AE"/>
    <w:rPr>
      <w:sz w:val="16"/>
      <w:szCs w:val="16"/>
    </w:rPr>
  </w:style>
  <w:style w:type="paragraph" w:styleId="CommentText">
    <w:name w:val="annotation text"/>
    <w:basedOn w:val="Normal"/>
    <w:link w:val="CommentTextChar"/>
    <w:uiPriority w:val="99"/>
    <w:unhideWhenUsed/>
    <w:rsid w:val="00B552AE"/>
    <w:pPr>
      <w:spacing w:line="240" w:lineRule="auto"/>
    </w:pPr>
  </w:style>
  <w:style w:type="character" w:customStyle="1" w:styleId="CommentTextChar">
    <w:name w:val="Comment Text Char"/>
    <w:basedOn w:val="DefaultParagraphFont"/>
    <w:link w:val="CommentText"/>
    <w:uiPriority w:val="99"/>
    <w:rsid w:val="00B552AE"/>
    <w:rPr>
      <w:sz w:val="20"/>
      <w:szCs w:val="20"/>
    </w:rPr>
  </w:style>
  <w:style w:type="paragraph" w:styleId="CommentSubject">
    <w:name w:val="annotation subject"/>
    <w:basedOn w:val="CommentText"/>
    <w:next w:val="CommentText"/>
    <w:link w:val="CommentSubjectChar"/>
    <w:uiPriority w:val="99"/>
    <w:semiHidden/>
    <w:unhideWhenUsed/>
    <w:rsid w:val="00B552AE"/>
    <w:rPr>
      <w:b/>
      <w:bCs/>
    </w:rPr>
  </w:style>
  <w:style w:type="character" w:customStyle="1" w:styleId="CommentSubjectChar">
    <w:name w:val="Comment Subject Char"/>
    <w:basedOn w:val="CommentTextChar"/>
    <w:link w:val="CommentSubject"/>
    <w:uiPriority w:val="99"/>
    <w:semiHidden/>
    <w:rsid w:val="00B552AE"/>
    <w:rPr>
      <w:b/>
      <w:bCs/>
      <w:sz w:val="20"/>
      <w:szCs w:val="20"/>
    </w:rPr>
  </w:style>
  <w:style w:type="paragraph" w:styleId="ListParagraph">
    <w:name w:val="List Paragraph"/>
    <w:basedOn w:val="Normal"/>
    <w:uiPriority w:val="34"/>
    <w:qFormat/>
    <w:rsid w:val="00E05F15"/>
    <w:pPr>
      <w:ind w:left="720"/>
      <w:contextualSpacing/>
    </w:pPr>
  </w:style>
  <w:style w:type="character" w:styleId="Hyperlink">
    <w:name w:val="Hyperlink"/>
    <w:basedOn w:val="DefaultParagraphFont"/>
    <w:uiPriority w:val="99"/>
    <w:unhideWhenUsed/>
    <w:rsid w:val="00380C42"/>
    <w:rPr>
      <w:rFonts w:ascii="Calibri" w:hAnsi="Calibri" w:cs="Calibri"/>
      <w:color w:val="7030A0"/>
      <w:szCs w:val="22"/>
      <w:u w:val="single"/>
    </w:rPr>
  </w:style>
  <w:style w:type="paragraph" w:customStyle="1" w:styleId="Default">
    <w:name w:val="Default"/>
    <w:rsid w:val="00E1366B"/>
    <w:pPr>
      <w:autoSpaceDE w:val="0"/>
      <w:autoSpaceDN w:val="0"/>
      <w:adjustRightInd w:val="0"/>
      <w:spacing w:after="0" w:line="240" w:lineRule="auto"/>
    </w:pPr>
    <w:rPr>
      <w:color w:val="000000"/>
      <w:sz w:val="24"/>
      <w:szCs w:val="24"/>
    </w:rPr>
  </w:style>
  <w:style w:type="paragraph" w:styleId="Title">
    <w:name w:val="Title"/>
    <w:basedOn w:val="Normal"/>
    <w:next w:val="Normal"/>
    <w:link w:val="TitleChar"/>
    <w:autoRedefine/>
    <w:uiPriority w:val="10"/>
    <w:qFormat/>
    <w:rsid w:val="00531B58"/>
    <w:pPr>
      <w:pageBreakBefore/>
      <w:pBdr>
        <w:bottom w:val="single" w:sz="8" w:space="4" w:color="4F81BD" w:themeColor="accent1"/>
      </w:pBdr>
      <w:spacing w:after="0" w:line="240" w:lineRule="auto"/>
      <w:contextualSpacing/>
    </w:pPr>
    <w:rPr>
      <w:rFonts w:eastAsiaTheme="majorEastAsia" w:cstheme="majorBidi"/>
      <w:b/>
      <w:color w:val="545858"/>
      <w:spacing w:val="5"/>
      <w:kern w:val="28"/>
      <w:sz w:val="48"/>
      <w:szCs w:val="52"/>
    </w:rPr>
  </w:style>
  <w:style w:type="character" w:customStyle="1" w:styleId="TitleChar">
    <w:name w:val="Title Char"/>
    <w:basedOn w:val="DefaultParagraphFont"/>
    <w:link w:val="Title"/>
    <w:uiPriority w:val="10"/>
    <w:rsid w:val="00531B58"/>
    <w:rPr>
      <w:rFonts w:asciiTheme="minorHAnsi" w:eastAsiaTheme="majorEastAsia" w:hAnsiTheme="minorHAnsi" w:cstheme="majorBidi"/>
      <w:b/>
      <w:color w:val="545858"/>
      <w:spacing w:val="5"/>
      <w:kern w:val="28"/>
      <w:sz w:val="48"/>
      <w:szCs w:val="52"/>
    </w:rPr>
  </w:style>
  <w:style w:type="paragraph" w:styleId="Subtitle">
    <w:name w:val="Subtitle"/>
    <w:basedOn w:val="Heading2"/>
    <w:next w:val="Normal"/>
    <w:link w:val="SubtitleChar"/>
    <w:autoRedefine/>
    <w:uiPriority w:val="11"/>
    <w:qFormat/>
    <w:rsid w:val="00377F9D"/>
    <w:pPr>
      <w:jc w:val="center"/>
      <w:outlineLvl w:val="9"/>
    </w:pPr>
    <w:rPr>
      <w:bCs w:val="0"/>
      <w:color w:val="000000" w:themeColor="text1"/>
      <w:sz w:val="48"/>
      <w:szCs w:val="48"/>
    </w:rPr>
  </w:style>
  <w:style w:type="character" w:customStyle="1" w:styleId="SubtitleChar">
    <w:name w:val="Subtitle Char"/>
    <w:basedOn w:val="DefaultParagraphFont"/>
    <w:link w:val="Subtitle"/>
    <w:uiPriority w:val="11"/>
    <w:rsid w:val="00377F9D"/>
    <w:rPr>
      <w:rFonts w:asciiTheme="minorHAnsi" w:hAnsiTheme="minorHAnsi" w:cstheme="minorHAnsi"/>
      <w:b/>
      <w:iCs/>
      <w:color w:val="000000" w:themeColor="text1"/>
      <w:sz w:val="48"/>
      <w:szCs w:val="48"/>
    </w:rPr>
  </w:style>
  <w:style w:type="character" w:customStyle="1" w:styleId="Heading2Char">
    <w:name w:val="Heading 2 Char"/>
    <w:basedOn w:val="DefaultParagraphFont"/>
    <w:link w:val="Heading2"/>
    <w:uiPriority w:val="9"/>
    <w:rsid w:val="00C16630"/>
    <w:rPr>
      <w:rFonts w:asciiTheme="minorHAnsi" w:hAnsiTheme="minorHAnsi" w:cstheme="minorHAnsi"/>
      <w:b/>
      <w:bCs/>
      <w:iCs/>
      <w:color w:val="7030A0"/>
      <w:sz w:val="24"/>
      <w:szCs w:val="22"/>
    </w:rPr>
  </w:style>
  <w:style w:type="character" w:styleId="PlaceholderText">
    <w:name w:val="Placeholder Text"/>
    <w:basedOn w:val="DefaultParagraphFont"/>
    <w:uiPriority w:val="99"/>
    <w:semiHidden/>
    <w:rsid w:val="002F2BCE"/>
    <w:rPr>
      <w:color w:val="808080"/>
    </w:rPr>
  </w:style>
  <w:style w:type="paragraph" w:styleId="Revision">
    <w:name w:val="Revision"/>
    <w:hidden/>
    <w:uiPriority w:val="99"/>
    <w:semiHidden/>
    <w:rsid w:val="00CE72C6"/>
    <w:pPr>
      <w:spacing w:after="0" w:line="240" w:lineRule="auto"/>
    </w:pPr>
  </w:style>
  <w:style w:type="table" w:styleId="TableGrid">
    <w:name w:val="Table Grid"/>
    <w:basedOn w:val="TableNormal"/>
    <w:uiPriority w:val="59"/>
    <w:rsid w:val="007941D5"/>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914B5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914B59"/>
    <w:rPr>
      <w:vanish/>
      <w:sz w:val="16"/>
      <w:szCs w:val="16"/>
    </w:rPr>
  </w:style>
  <w:style w:type="paragraph" w:styleId="z-BottomofForm">
    <w:name w:val="HTML Bottom of Form"/>
    <w:basedOn w:val="Normal"/>
    <w:next w:val="Normal"/>
    <w:link w:val="z-BottomofFormChar"/>
    <w:hidden/>
    <w:uiPriority w:val="99"/>
    <w:semiHidden/>
    <w:unhideWhenUsed/>
    <w:rsid w:val="00914B5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914B59"/>
    <w:rPr>
      <w:vanish/>
      <w:sz w:val="16"/>
      <w:szCs w:val="16"/>
    </w:rPr>
  </w:style>
  <w:style w:type="character" w:styleId="FollowedHyperlink">
    <w:name w:val="FollowedHyperlink"/>
    <w:basedOn w:val="DefaultParagraphFont"/>
    <w:uiPriority w:val="99"/>
    <w:semiHidden/>
    <w:unhideWhenUsed/>
    <w:rsid w:val="004B3B2C"/>
    <w:rPr>
      <w:color w:val="800080" w:themeColor="followedHyperlink"/>
      <w:u w:val="single"/>
    </w:rPr>
  </w:style>
  <w:style w:type="paragraph" w:styleId="NoSpacing">
    <w:name w:val="No Spacing"/>
    <w:aliases w:val="Nml_w/Space"/>
    <w:autoRedefine/>
    <w:uiPriority w:val="1"/>
    <w:qFormat/>
    <w:rsid w:val="00FE3A67"/>
    <w:pPr>
      <w:numPr>
        <w:numId w:val="1"/>
      </w:numPr>
      <w:spacing w:after="0"/>
    </w:pPr>
    <w:rPr>
      <w:rFonts w:asciiTheme="minorHAnsi" w:hAnsiTheme="minorHAnsi"/>
      <w:sz w:val="22"/>
    </w:rPr>
  </w:style>
  <w:style w:type="character" w:customStyle="1" w:styleId="Heading3Char">
    <w:name w:val="Heading 3 Char"/>
    <w:basedOn w:val="DefaultParagraphFont"/>
    <w:link w:val="Heading3"/>
    <w:uiPriority w:val="9"/>
    <w:rsid w:val="00C92E5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32803"/>
    <w:rPr>
      <w:i/>
      <w:iCs/>
    </w:rPr>
  </w:style>
  <w:style w:type="character" w:styleId="UnresolvedMention">
    <w:name w:val="Unresolved Mention"/>
    <w:basedOn w:val="DefaultParagraphFont"/>
    <w:uiPriority w:val="99"/>
    <w:semiHidden/>
    <w:unhideWhenUsed/>
    <w:rsid w:val="00AC4699"/>
    <w:rPr>
      <w:color w:val="605E5C"/>
      <w:shd w:val="clear" w:color="auto" w:fill="E1DFDD"/>
    </w:rPr>
  </w:style>
  <w:style w:type="character" w:customStyle="1" w:styleId="normaltextrun">
    <w:name w:val="normaltextrun"/>
    <w:basedOn w:val="DefaultParagraphFont"/>
    <w:rsid w:val="00635A76"/>
  </w:style>
  <w:style w:type="character" w:customStyle="1" w:styleId="eop">
    <w:name w:val="eop"/>
    <w:basedOn w:val="DefaultParagraphFont"/>
    <w:rsid w:val="00635A76"/>
  </w:style>
  <w:style w:type="paragraph" w:styleId="FootnoteText">
    <w:name w:val="footnote text"/>
    <w:basedOn w:val="Normal"/>
    <w:link w:val="FootnoteTextChar"/>
    <w:uiPriority w:val="99"/>
    <w:semiHidden/>
    <w:unhideWhenUsed/>
    <w:rsid w:val="00A43544"/>
    <w:pPr>
      <w:spacing w:line="240" w:lineRule="auto"/>
    </w:pPr>
  </w:style>
  <w:style w:type="character" w:customStyle="1" w:styleId="FootnoteTextChar">
    <w:name w:val="Footnote Text Char"/>
    <w:basedOn w:val="DefaultParagraphFont"/>
    <w:link w:val="FootnoteText"/>
    <w:uiPriority w:val="99"/>
    <w:semiHidden/>
    <w:rsid w:val="00A43544"/>
  </w:style>
  <w:style w:type="character" w:styleId="FootnoteReference">
    <w:name w:val="footnote reference"/>
    <w:basedOn w:val="DefaultParagraphFont"/>
    <w:uiPriority w:val="99"/>
    <w:semiHidden/>
    <w:unhideWhenUsed/>
    <w:rsid w:val="00A43544"/>
    <w:rPr>
      <w:vertAlign w:val="superscript"/>
    </w:rPr>
  </w:style>
  <w:style w:type="paragraph" w:customStyle="1" w:styleId="CollapseBullet">
    <w:name w:val="CollapseBullet"/>
    <w:basedOn w:val="Heading2"/>
    <w:link w:val="CollapseBulletChar"/>
    <w:qFormat/>
    <w:rsid w:val="00D106E8"/>
    <w:pPr>
      <w:numPr>
        <w:ilvl w:val="1"/>
        <w:numId w:val="2"/>
      </w:numPr>
    </w:pPr>
    <w:rPr>
      <w:b w:val="0"/>
      <w:bCs w:val="0"/>
      <w:color w:val="000000"/>
    </w:rPr>
  </w:style>
  <w:style w:type="character" w:customStyle="1" w:styleId="CollapseBulletChar">
    <w:name w:val="CollapseBullet Char"/>
    <w:basedOn w:val="Heading2Char"/>
    <w:link w:val="CollapseBullet"/>
    <w:rsid w:val="00D106E8"/>
    <w:rPr>
      <w:rFonts w:asciiTheme="minorHAnsi" w:hAnsiTheme="minorHAnsi" w:cstheme="minorHAnsi"/>
      <w:b w:val="0"/>
      <w:bCs w:val="0"/>
      <w:iCs/>
      <w:color w:val="000000"/>
      <w:sz w:val="24"/>
      <w:szCs w:val="22"/>
    </w:rPr>
  </w:style>
  <w:style w:type="character" w:styleId="SubtleEmphasis">
    <w:name w:val="Subtle Emphasis"/>
    <w:basedOn w:val="DefaultParagraphFont"/>
    <w:uiPriority w:val="19"/>
    <w:qFormat/>
    <w:rsid w:val="00292D9A"/>
    <w:rPr>
      <w:rFonts w:asciiTheme="minorHAnsi" w:hAnsiTheme="minorHAnsi"/>
      <w:i/>
      <w:iCs/>
      <w:color w:val="000000" w:themeColor="text1"/>
      <w:sz w:val="24"/>
    </w:rPr>
  </w:style>
  <w:style w:type="table" w:styleId="GridTable1Light-Accent1">
    <w:name w:val="Grid Table 1 Light Accent 1"/>
    <w:basedOn w:val="TableNormal"/>
    <w:uiPriority w:val="46"/>
    <w:rsid w:val="004C768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lletStyle1">
    <w:name w:val="Bullet Style 1"/>
    <w:basedOn w:val="Normal"/>
    <w:link w:val="BulletStyle1Char"/>
    <w:qFormat/>
    <w:rsid w:val="003C5A44"/>
    <w:pPr>
      <w:widowControl w:val="0"/>
      <w:numPr>
        <w:numId w:val="6"/>
      </w:numPr>
      <w:autoSpaceDE w:val="0"/>
      <w:autoSpaceDN w:val="0"/>
      <w:adjustRightInd w:val="0"/>
      <w:spacing w:after="0" w:line="240" w:lineRule="auto"/>
    </w:pPr>
    <w:rPr>
      <w:rFonts w:ascii="Arial" w:eastAsia="Times New Roman" w:hAnsi="Arial"/>
      <w:sz w:val="20"/>
    </w:rPr>
  </w:style>
  <w:style w:type="character" w:customStyle="1" w:styleId="BulletStyle1Char">
    <w:name w:val="Bullet Style 1 Char"/>
    <w:basedOn w:val="DefaultParagraphFont"/>
    <w:link w:val="BulletStyle1"/>
    <w:rsid w:val="003C5A4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3802">
      <w:bodyDiv w:val="1"/>
      <w:marLeft w:val="0"/>
      <w:marRight w:val="0"/>
      <w:marTop w:val="0"/>
      <w:marBottom w:val="0"/>
      <w:divBdr>
        <w:top w:val="none" w:sz="0" w:space="0" w:color="auto"/>
        <w:left w:val="none" w:sz="0" w:space="0" w:color="auto"/>
        <w:bottom w:val="none" w:sz="0" w:space="0" w:color="auto"/>
        <w:right w:val="none" w:sz="0" w:space="0" w:color="auto"/>
      </w:divBdr>
    </w:div>
    <w:div w:id="1160806022">
      <w:bodyDiv w:val="1"/>
      <w:marLeft w:val="0"/>
      <w:marRight w:val="0"/>
      <w:marTop w:val="0"/>
      <w:marBottom w:val="0"/>
      <w:divBdr>
        <w:top w:val="none" w:sz="0" w:space="0" w:color="auto"/>
        <w:left w:val="none" w:sz="0" w:space="0" w:color="auto"/>
        <w:bottom w:val="none" w:sz="0" w:space="0" w:color="auto"/>
        <w:right w:val="none" w:sz="0" w:space="0" w:color="auto"/>
      </w:divBdr>
    </w:div>
    <w:div w:id="1876648296">
      <w:bodyDiv w:val="1"/>
      <w:marLeft w:val="0"/>
      <w:marRight w:val="0"/>
      <w:marTop w:val="0"/>
      <w:marBottom w:val="0"/>
      <w:divBdr>
        <w:top w:val="none" w:sz="0" w:space="0" w:color="auto"/>
        <w:left w:val="none" w:sz="0" w:space="0" w:color="auto"/>
        <w:bottom w:val="none" w:sz="0" w:space="0" w:color="auto"/>
        <w:right w:val="none" w:sz="0" w:space="0" w:color="auto"/>
      </w:divBdr>
    </w:div>
    <w:div w:id="20468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w@midatlanticarts.org" TargetMode="External"/><Relationship Id="rId18" Type="http://schemas.openxmlformats.org/officeDocument/2006/relationships/hyperlink" Target="mailto:andrew@midatlanticarts.org" TargetMode="External"/><Relationship Id="rId26" Type="http://schemas.openxmlformats.org/officeDocument/2006/relationships/hyperlink" Target="https://www.midatlanticarts.org/grants-programs/grants-for-artists/" TargetMode="External"/><Relationship Id="rId39" Type="http://schemas.openxmlformats.org/officeDocument/2006/relationships/theme" Target="theme/theme1.xml"/><Relationship Id="rId21" Type="http://schemas.openxmlformats.org/officeDocument/2006/relationships/hyperlink" Target="https://www.gsa.gov/policy-regulations/policy/travel-management-policy/fly-america-act"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midatlanticarts.org/grants-programs/grants-for-artists/" TargetMode="External"/><Relationship Id="rId17" Type="http://schemas.openxmlformats.org/officeDocument/2006/relationships/hyperlink" Target="https://midatlanticarts.sharepoint.com/sites/Programs/Shared%20Documents/USArtists%20International/2024/Guidelines%20and%20Planning/USAI-FY24-Guidelines_DRAFT.docx" TargetMode="External"/><Relationship Id="rId25" Type="http://schemas.openxmlformats.org/officeDocument/2006/relationships/hyperlink" Target="https://www.midatlanticarts.org/grants-programs/grants-for-artists/" TargetMode="External"/><Relationship Id="rId33" Type="http://schemas.openxmlformats.org/officeDocument/2006/relationships/hyperlink" Target="mailto:sreyes@midatlanticarts.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drew@midatlanticarts.org" TargetMode="External"/><Relationship Id="rId20" Type="http://schemas.openxmlformats.org/officeDocument/2006/relationships/hyperlink" Target="mailto:andrew@midatlanticarts.org" TargetMode="External"/><Relationship Id="rId29" Type="http://schemas.openxmlformats.org/officeDocument/2006/relationships/hyperlink" Target="https://www.midatlanticarts.org/grants-programs/international-festiv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idatlanticarts.smartsimple.com/" TargetMode="External"/><Relationship Id="rId32" Type="http://schemas.openxmlformats.org/officeDocument/2006/relationships/hyperlink" Target="mailto:Andrew@midatlanticarts.org"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ibermusicas.org/" TargetMode="External"/><Relationship Id="rId23" Type="http://schemas.openxmlformats.org/officeDocument/2006/relationships/hyperlink" Target="mailto:andrew@midatlanticarts.org" TargetMode="External"/><Relationship Id="rId28" Type="http://schemas.openxmlformats.org/officeDocument/2006/relationships/hyperlink" Target="https://www.midatlanticarts.org/grants-programs/grants-for-artists/"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andrew@midatlanticarts.org" TargetMode="External"/><Relationship Id="rId31" Type="http://schemas.openxmlformats.org/officeDocument/2006/relationships/hyperlink" Target="https://www.cdc.gov/coronavirus/2019-ncov/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idatlanticarts.org/grants-programs/grants-for-artists/" TargetMode="External"/><Relationship Id="rId27" Type="http://schemas.openxmlformats.org/officeDocument/2006/relationships/hyperlink" Target="https://www.midatlanticarts.org/grants-programs/grants-for-artists/" TargetMode="External"/><Relationship Id="rId30" Type="http://schemas.openxmlformats.org/officeDocument/2006/relationships/hyperlink" Target="https://www.midatlanticarts.org/festival-database-frequently-asked-questions/"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0" ma:contentTypeDescription="Create a new document." ma:contentTypeScope="" ma:versionID="8ded05563102184e55fc6afd13e6dfd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7a9641898bfe8ddb9797da365f8d7f7c"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FA27-D136-4ED0-903C-CFD3C845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BB281-82A1-475A-BABB-C750A4A3F983}">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3.xml><?xml version="1.0" encoding="utf-8"?>
<ds:datastoreItem xmlns:ds="http://schemas.openxmlformats.org/officeDocument/2006/customXml" ds:itemID="{B846E47E-673B-4EC2-9AF2-49CFD439C922}">
  <ds:schemaRefs>
    <ds:schemaRef ds:uri="http://schemas.microsoft.com/sharepoint/v3/contenttype/forms"/>
  </ds:schemaRefs>
</ds:datastoreItem>
</file>

<file path=customXml/itemProps4.xml><?xml version="1.0" encoding="utf-8"?>
<ds:datastoreItem xmlns:ds="http://schemas.openxmlformats.org/officeDocument/2006/customXml" ds:itemID="{FFEA2725-47FA-4A04-82C9-2137153F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Mid Atlantic Arts Foundation</Company>
  <LinksUpToDate>false</LinksUpToDate>
  <CharactersWithSpaces>26686</CharactersWithSpaces>
  <SharedDoc>false</SharedDoc>
  <HLinks>
    <vt:vector size="126" baseType="variant">
      <vt:variant>
        <vt:i4>6815812</vt:i4>
      </vt:variant>
      <vt:variant>
        <vt:i4>63</vt:i4>
      </vt:variant>
      <vt:variant>
        <vt:i4>0</vt:i4>
      </vt:variant>
      <vt:variant>
        <vt:i4>5</vt:i4>
      </vt:variant>
      <vt:variant>
        <vt:lpwstr>mailto:Andrew@midatlanticarts.org</vt:lpwstr>
      </vt:variant>
      <vt:variant>
        <vt:lpwstr/>
      </vt:variant>
      <vt:variant>
        <vt:i4>1966134</vt:i4>
      </vt:variant>
      <vt:variant>
        <vt:i4>60</vt:i4>
      </vt:variant>
      <vt:variant>
        <vt:i4>0</vt:i4>
      </vt:variant>
      <vt:variant>
        <vt:i4>5</vt:i4>
      </vt:variant>
      <vt:variant>
        <vt:lpwstr>mailto:robyn@midatlanticarts.org</vt:lpwstr>
      </vt:variant>
      <vt:variant>
        <vt:lpwstr/>
      </vt:variant>
      <vt:variant>
        <vt:i4>1966134</vt:i4>
      </vt:variant>
      <vt:variant>
        <vt:i4>57</vt:i4>
      </vt:variant>
      <vt:variant>
        <vt:i4>0</vt:i4>
      </vt:variant>
      <vt:variant>
        <vt:i4>5</vt:i4>
      </vt:variant>
      <vt:variant>
        <vt:lpwstr>mailto:Robyn@midatlanticarts.org</vt:lpwstr>
      </vt:variant>
      <vt:variant>
        <vt:lpwstr/>
      </vt:variant>
      <vt:variant>
        <vt:i4>655378</vt:i4>
      </vt:variant>
      <vt:variant>
        <vt:i4>54</vt:i4>
      </vt:variant>
      <vt:variant>
        <vt:i4>0</vt:i4>
      </vt:variant>
      <vt:variant>
        <vt:i4>5</vt:i4>
      </vt:variant>
      <vt:variant>
        <vt:lpwstr>https://www.cdc.gov/coronavirus/2019-ncov/index.html</vt:lpwstr>
      </vt:variant>
      <vt:variant>
        <vt:lpwstr/>
      </vt:variant>
      <vt:variant>
        <vt:i4>1245205</vt:i4>
      </vt:variant>
      <vt:variant>
        <vt:i4>51</vt:i4>
      </vt:variant>
      <vt:variant>
        <vt:i4>0</vt:i4>
      </vt:variant>
      <vt:variant>
        <vt:i4>5</vt:i4>
      </vt:variant>
      <vt:variant>
        <vt:lpwstr>https://www.midatlanticarts.org/festival-database-frequently-asked-questions/</vt:lpwstr>
      </vt:variant>
      <vt:variant>
        <vt:lpwstr/>
      </vt:variant>
      <vt:variant>
        <vt:i4>1769489</vt:i4>
      </vt:variant>
      <vt:variant>
        <vt:i4>48</vt:i4>
      </vt:variant>
      <vt:variant>
        <vt:i4>0</vt:i4>
      </vt:variant>
      <vt:variant>
        <vt:i4>5</vt:i4>
      </vt:variant>
      <vt:variant>
        <vt:lpwstr>https://www.midatlanticarts.org/grants-programs/international-festivals/</vt:lpwstr>
      </vt:variant>
      <vt:variant>
        <vt:lpwstr/>
      </vt:variant>
      <vt:variant>
        <vt:i4>3866747</vt:i4>
      </vt:variant>
      <vt:variant>
        <vt:i4>45</vt:i4>
      </vt:variant>
      <vt:variant>
        <vt:i4>0</vt:i4>
      </vt:variant>
      <vt:variant>
        <vt:i4>5</vt:i4>
      </vt:variant>
      <vt:variant>
        <vt:lpwstr>https://www.midatlanticarts.org/grants-programs/grants-for-artists/</vt:lpwstr>
      </vt:variant>
      <vt:variant>
        <vt:lpwstr>usartists-international&amp;tab1</vt:lpwstr>
      </vt:variant>
      <vt:variant>
        <vt:i4>3866747</vt:i4>
      </vt:variant>
      <vt:variant>
        <vt:i4>42</vt:i4>
      </vt:variant>
      <vt:variant>
        <vt:i4>0</vt:i4>
      </vt:variant>
      <vt:variant>
        <vt:i4>5</vt:i4>
      </vt:variant>
      <vt:variant>
        <vt:lpwstr>https://www.midatlanticarts.org/grants-programs/grants-for-artists/</vt:lpwstr>
      </vt:variant>
      <vt:variant>
        <vt:lpwstr>usartists-international&amp;tab1</vt:lpwstr>
      </vt:variant>
      <vt:variant>
        <vt:i4>3866747</vt:i4>
      </vt:variant>
      <vt:variant>
        <vt:i4>39</vt:i4>
      </vt:variant>
      <vt:variant>
        <vt:i4>0</vt:i4>
      </vt:variant>
      <vt:variant>
        <vt:i4>5</vt:i4>
      </vt:variant>
      <vt:variant>
        <vt:lpwstr>https://www.midatlanticarts.org/grants-programs/grants-for-artists/</vt:lpwstr>
      </vt:variant>
      <vt:variant>
        <vt:lpwstr>usartists-international&amp;tab1</vt:lpwstr>
      </vt:variant>
      <vt:variant>
        <vt:i4>2883707</vt:i4>
      </vt:variant>
      <vt:variant>
        <vt:i4>36</vt:i4>
      </vt:variant>
      <vt:variant>
        <vt:i4>0</vt:i4>
      </vt:variant>
      <vt:variant>
        <vt:i4>5</vt:i4>
      </vt:variant>
      <vt:variant>
        <vt:lpwstr>http://www.midatlanticarts.org/usartists-international/</vt:lpwstr>
      </vt:variant>
      <vt:variant>
        <vt:lpwstr/>
      </vt:variant>
      <vt:variant>
        <vt:i4>2883707</vt:i4>
      </vt:variant>
      <vt:variant>
        <vt:i4>33</vt:i4>
      </vt:variant>
      <vt:variant>
        <vt:i4>0</vt:i4>
      </vt:variant>
      <vt:variant>
        <vt:i4>5</vt:i4>
      </vt:variant>
      <vt:variant>
        <vt:lpwstr>http://www.midatlanticarts.org/usartists-international/</vt:lpwstr>
      </vt:variant>
      <vt:variant>
        <vt:lpwstr/>
      </vt:variant>
      <vt:variant>
        <vt:i4>4849758</vt:i4>
      </vt:variant>
      <vt:variant>
        <vt:i4>30</vt:i4>
      </vt:variant>
      <vt:variant>
        <vt:i4>0</vt:i4>
      </vt:variant>
      <vt:variant>
        <vt:i4>5</vt:i4>
      </vt:variant>
      <vt:variant>
        <vt:lpwstr>https://midatlanticarts.smartsimple.com/</vt:lpwstr>
      </vt:variant>
      <vt:variant>
        <vt:lpwstr/>
      </vt:variant>
      <vt:variant>
        <vt:i4>1966134</vt:i4>
      </vt:variant>
      <vt:variant>
        <vt:i4>27</vt:i4>
      </vt:variant>
      <vt:variant>
        <vt:i4>0</vt:i4>
      </vt:variant>
      <vt:variant>
        <vt:i4>5</vt:i4>
      </vt:variant>
      <vt:variant>
        <vt:lpwstr>mailto:robyn@midatlanticarts.org</vt:lpwstr>
      </vt:variant>
      <vt:variant>
        <vt:lpwstr/>
      </vt:variant>
      <vt:variant>
        <vt:i4>6815812</vt:i4>
      </vt:variant>
      <vt:variant>
        <vt:i4>24</vt:i4>
      </vt:variant>
      <vt:variant>
        <vt:i4>0</vt:i4>
      </vt:variant>
      <vt:variant>
        <vt:i4>5</vt:i4>
      </vt:variant>
      <vt:variant>
        <vt:lpwstr>mailto:andrew@midatlanticarts.org</vt:lpwstr>
      </vt:variant>
      <vt:variant>
        <vt:lpwstr/>
      </vt:variant>
      <vt:variant>
        <vt:i4>3145769</vt:i4>
      </vt:variant>
      <vt:variant>
        <vt:i4>21</vt:i4>
      </vt:variant>
      <vt:variant>
        <vt:i4>0</vt:i4>
      </vt:variant>
      <vt:variant>
        <vt:i4>5</vt:i4>
      </vt:variant>
      <vt:variant>
        <vt:lpwstr>https://www.gsa.gov/policy-regulations/policy/travel-management-policy/fly-america-act</vt:lpwstr>
      </vt:variant>
      <vt:variant>
        <vt:lpwstr/>
      </vt:variant>
      <vt:variant>
        <vt:i4>6815812</vt:i4>
      </vt:variant>
      <vt:variant>
        <vt:i4>15</vt:i4>
      </vt:variant>
      <vt:variant>
        <vt:i4>0</vt:i4>
      </vt:variant>
      <vt:variant>
        <vt:i4>5</vt:i4>
      </vt:variant>
      <vt:variant>
        <vt:lpwstr>mailto:andrew@midatlanticarts.org</vt:lpwstr>
      </vt:variant>
      <vt:variant>
        <vt:lpwstr/>
      </vt:variant>
      <vt:variant>
        <vt:i4>1966134</vt:i4>
      </vt:variant>
      <vt:variant>
        <vt:i4>12</vt:i4>
      </vt:variant>
      <vt:variant>
        <vt:i4>0</vt:i4>
      </vt:variant>
      <vt:variant>
        <vt:i4>5</vt:i4>
      </vt:variant>
      <vt:variant>
        <vt:lpwstr>mailto:robyn@midatlanticarts.orgn</vt:lpwstr>
      </vt:variant>
      <vt:variant>
        <vt:lpwstr/>
      </vt:variant>
      <vt:variant>
        <vt:i4>6815812</vt:i4>
      </vt:variant>
      <vt:variant>
        <vt:i4>9</vt:i4>
      </vt:variant>
      <vt:variant>
        <vt:i4>0</vt:i4>
      </vt:variant>
      <vt:variant>
        <vt:i4>5</vt:i4>
      </vt:variant>
      <vt:variant>
        <vt:lpwstr>mailto:andrew@midatlanticarts.org</vt:lpwstr>
      </vt:variant>
      <vt:variant>
        <vt:lpwstr/>
      </vt:variant>
      <vt:variant>
        <vt:i4>2162744</vt:i4>
      </vt:variant>
      <vt:variant>
        <vt:i4>6</vt:i4>
      </vt:variant>
      <vt:variant>
        <vt:i4>0</vt:i4>
      </vt:variant>
      <vt:variant>
        <vt:i4>5</vt:i4>
      </vt:variant>
      <vt:variant>
        <vt:lpwstr>http://ibermusicas.org/</vt:lpwstr>
      </vt:variant>
      <vt:variant>
        <vt:lpwstr/>
      </vt:variant>
      <vt:variant>
        <vt:i4>7143459</vt:i4>
      </vt:variant>
      <vt:variant>
        <vt:i4>3</vt:i4>
      </vt:variant>
      <vt:variant>
        <vt:i4>0</vt:i4>
      </vt:variant>
      <vt:variant>
        <vt:i4>5</vt:i4>
      </vt:variant>
      <vt:variant>
        <vt:lpwstr>https://travel.state.gov/content/travel/en/traveladvisories/COVID-19-Country-Specific-Information.html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November 6, 2018</dc:description>
  <cp:lastModifiedBy>Andrew Alness Olson</cp:lastModifiedBy>
  <cp:revision>20</cp:revision>
  <cp:lastPrinted>2019-08-31T02:02:00Z</cp:lastPrinted>
  <dcterms:created xsi:type="dcterms:W3CDTF">2023-08-02T16:23:00Z</dcterms:created>
  <dcterms:modified xsi:type="dcterms:W3CDTF">2023-08-03T04:21:00Z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